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CF20" w14:textId="31E41057" w:rsidR="00B878A0" w:rsidRDefault="008B18AE" w:rsidP="008B18AE">
      <w:pPr>
        <w:jc w:val="center"/>
        <w:rPr>
          <w:b/>
          <w:bCs/>
        </w:rPr>
      </w:pPr>
      <w:r w:rsidRPr="008B18AE">
        <w:rPr>
          <w:b/>
          <w:bCs/>
        </w:rPr>
        <w:t>U.S. Department of Energy</w:t>
      </w:r>
      <w:r w:rsidR="00A8088D">
        <w:rPr>
          <w:b/>
          <w:bCs/>
        </w:rPr>
        <w:t xml:space="preserve"> (DOE)</w:t>
      </w:r>
      <w:r w:rsidR="008249F1">
        <w:rPr>
          <w:b/>
          <w:bCs/>
        </w:rPr>
        <w:t xml:space="preserve"> – Supplemental Funding</w:t>
      </w:r>
    </w:p>
    <w:p w14:paraId="46CC512F" w14:textId="1FDA6012" w:rsidR="008B18AE" w:rsidRDefault="008B18AE" w:rsidP="008B18AE">
      <w:pPr>
        <w:jc w:val="center"/>
      </w:pPr>
      <w:r w:rsidRPr="008B18AE">
        <w:t>Office of Science</w:t>
      </w:r>
    </w:p>
    <w:p w14:paraId="42BADA40" w14:textId="77777777" w:rsidR="00A8088D" w:rsidRDefault="00A8088D" w:rsidP="00A8088D">
      <w:pPr>
        <w:rPr>
          <w:u w:val="single"/>
        </w:rPr>
      </w:pPr>
    </w:p>
    <w:p w14:paraId="3E4B92B6" w14:textId="40B75A0E" w:rsidR="008B18AE" w:rsidRDefault="00A8088D" w:rsidP="008B18AE">
      <w:r>
        <w:t>The DOE Office of Science and Awards</w:t>
      </w:r>
      <w:r w:rsidR="007971C8">
        <w:t xml:space="preserve"> </w:t>
      </w:r>
      <w:r>
        <w:t>has a robust searchable list of all active awards</w:t>
      </w:r>
      <w:r w:rsidR="00C37804">
        <w:t>,</w:t>
      </w:r>
      <w:r>
        <w:t xml:space="preserve"> which can be found on their websit</w:t>
      </w:r>
      <w:r w:rsidR="00C37804">
        <w:t>e</w:t>
      </w:r>
      <w:r>
        <w:t xml:space="preserve">: </w:t>
      </w:r>
      <w:hyperlink r:id="rId4" w:history="1">
        <w:r w:rsidRPr="00A8088D">
          <w:rPr>
            <w:rStyle w:val="Hyperlink"/>
          </w:rPr>
          <w:t>https://pamspublic.science.energy.gov/WebPAMSExternal/interface/awards/AwardSearchExternal.aspx</w:t>
        </w:r>
      </w:hyperlink>
      <w:r>
        <w:t xml:space="preserve"> . Additionally, one can find information about the results of the </w:t>
      </w:r>
      <w:r w:rsidR="009D3480">
        <w:t xml:space="preserve">Office of Science supplemental </w:t>
      </w:r>
      <w:r>
        <w:t xml:space="preserve">awards through the Office of Scientific and Technical Information, </w:t>
      </w:r>
      <w:hyperlink r:id="rId5" w:history="1">
        <w:r w:rsidRPr="00A8088D">
          <w:rPr>
            <w:rStyle w:val="Hyperlink"/>
          </w:rPr>
          <w:t>https://www.osti.gov/</w:t>
        </w:r>
      </w:hyperlink>
      <w:r>
        <w:t xml:space="preserve"> . This will allow individuals who are interested in applying for </w:t>
      </w:r>
      <w:r w:rsidR="007971C8">
        <w:t>a</w:t>
      </w:r>
      <w:r>
        <w:t xml:space="preserve"> supplement opportunity to search for examples of award</w:t>
      </w:r>
      <w:r w:rsidR="007971C8">
        <w:t>s</w:t>
      </w:r>
      <w:r>
        <w:t xml:space="preserve"> to get a better understanding of the desired aspects. </w:t>
      </w:r>
    </w:p>
    <w:p w14:paraId="5C50AA65" w14:textId="77777777" w:rsidR="00E86D2C" w:rsidRDefault="00E86D2C" w:rsidP="008B18AE"/>
    <w:p w14:paraId="112C28D6" w14:textId="77777777" w:rsidR="00E86D2C" w:rsidRDefault="00E86D2C" w:rsidP="00E86D2C">
      <w:pPr>
        <w:rPr>
          <w:u w:val="single"/>
        </w:rPr>
      </w:pPr>
      <w:r w:rsidRPr="00A8088D">
        <w:rPr>
          <w:u w:val="single"/>
        </w:rPr>
        <w:t>Supplement Opportunity</w:t>
      </w:r>
    </w:p>
    <w:p w14:paraId="4956B8B9" w14:textId="77777777" w:rsidR="00AC5DCE" w:rsidRDefault="00AC5DCE" w:rsidP="00E86D2C">
      <w:pPr>
        <w:rPr>
          <w:u w:val="single"/>
        </w:rPr>
      </w:pPr>
    </w:p>
    <w:p w14:paraId="60F14403" w14:textId="68F0C8CB" w:rsidR="00AC5DCE" w:rsidRDefault="00AC5DCE" w:rsidP="00E86D2C">
      <w:pPr>
        <w:rPr>
          <w:u w:val="single"/>
        </w:rPr>
      </w:pPr>
      <w:r>
        <w:t>The Office of Science (SC) of the Department of Energy (DOE) has announced its continuing interest in receiving grant applications for support of work in the following program areas: Advanced Scientific Computing Research, Basic Energy Sciences, Biological and Environmental Research, Fusion Energy Sciences, High Energy Physics, Nuclear Physics, Isotope R&amp;D and Production, and Accelerator R&amp;D and Production.</w:t>
      </w:r>
    </w:p>
    <w:p w14:paraId="2D6184B0" w14:textId="77777777" w:rsidR="00E86D2C" w:rsidRDefault="00E86D2C" w:rsidP="008B18AE"/>
    <w:p w14:paraId="4C6AAEA5" w14:textId="7BD7DF6C" w:rsidR="00377577" w:rsidRDefault="00E86D2C" w:rsidP="008B18AE">
      <w:r>
        <w:t xml:space="preserve">Financial assistance awardees may submit a supplemental funding application through the SC Open Call Funding Opportunity Announcement (FOA) number </w:t>
      </w:r>
      <w:r w:rsidRPr="00E86D2C">
        <w:rPr>
          <w:b/>
          <w:bCs/>
        </w:rPr>
        <w:t>DE-FOA-0002844</w:t>
      </w:r>
      <w:r>
        <w:t xml:space="preserve">, which can be found here: </w:t>
      </w:r>
      <w:hyperlink r:id="rId6" w:history="1">
        <w:r w:rsidRPr="00E86D2C">
          <w:rPr>
            <w:rStyle w:val="Hyperlink"/>
          </w:rPr>
          <w:t>https://science.osti.gov/grants/F</w:t>
        </w:r>
        <w:r w:rsidRPr="00E86D2C">
          <w:rPr>
            <w:rStyle w:val="Hyperlink"/>
          </w:rPr>
          <w:t>O</w:t>
        </w:r>
        <w:r w:rsidRPr="00E86D2C">
          <w:rPr>
            <w:rStyle w:val="Hyperlink"/>
          </w:rPr>
          <w:t>As/Open</w:t>
        </w:r>
      </w:hyperlink>
      <w:r>
        <w:t xml:space="preserve"> . </w:t>
      </w:r>
      <w:r w:rsidR="00A052B7">
        <w:t xml:space="preserve">The FOA will remain open until the closing date of </w:t>
      </w:r>
      <w:r w:rsidR="00A052B7" w:rsidRPr="00465467">
        <w:rPr>
          <w:b/>
          <w:bCs/>
        </w:rPr>
        <w:t>September 30, 2023, at 11:59pm Eastern Time</w:t>
      </w:r>
      <w:r w:rsidR="00A052B7">
        <w:t xml:space="preserve">. </w:t>
      </w:r>
      <w:r w:rsidR="00C45F5D">
        <w:t xml:space="preserve">Please note that a pre-application is not required but is strongly encouraged. </w:t>
      </w:r>
      <w:r w:rsidR="003D0AB4">
        <w:t>A pre-application may be submitted at any point.</w:t>
      </w:r>
      <w:r w:rsidR="00C45F5D">
        <w:t xml:space="preserve"> </w:t>
      </w:r>
      <w:r w:rsidR="00377577">
        <w:t>If a multi-institutional team is submitting collaborative applications, only the lead institution may submit a pre-application. You will be required to select a program manager when you submit your pre-application using the DOE SC Portfolio Analysis and Management System (PAMS) website. Choose the subprogram contact for the topical area most relevant to your idea.</w:t>
      </w:r>
    </w:p>
    <w:p w14:paraId="3C8DEA4A" w14:textId="77777777" w:rsidR="00B43932" w:rsidRDefault="00B43932" w:rsidP="008B18AE"/>
    <w:p w14:paraId="325646FC" w14:textId="5CC52E64" w:rsidR="00465467" w:rsidRDefault="00B43932" w:rsidP="008B18AE">
      <w:pPr>
        <w:rPr>
          <w:rFonts w:cstheme="minorHAnsi"/>
          <w:color w:val="000000" w:themeColor="text1"/>
        </w:rPr>
      </w:pPr>
      <w:r>
        <w:t xml:space="preserve">It is highly encouraged to discuss your supplemental funding request with your SC program manager prior to submitting your request. The program manager will be able to inform you on whether the scope of the request is appropriate and whether there is funding available. </w:t>
      </w:r>
      <w:r w:rsidR="00F72D96">
        <w:rPr>
          <w:rFonts w:cstheme="minorHAnsi"/>
          <w:color w:val="000000" w:themeColor="text1"/>
        </w:rPr>
        <w:t>S</w:t>
      </w:r>
      <w:r w:rsidR="00ED512A" w:rsidRPr="00ED512A">
        <w:rPr>
          <w:rFonts w:cstheme="minorHAnsi"/>
          <w:color w:val="000000" w:themeColor="text1"/>
        </w:rPr>
        <w:t>upplemental funding</w:t>
      </w:r>
      <w:r w:rsidR="00ED512A">
        <w:rPr>
          <w:rFonts w:cstheme="minorHAnsi"/>
          <w:color w:val="000000" w:themeColor="text1"/>
        </w:rPr>
        <w:t xml:space="preserve"> can only be requested for current grants and</w:t>
      </w:r>
      <w:r w:rsidR="00ED512A" w:rsidRPr="00ED512A">
        <w:rPr>
          <w:rFonts w:cstheme="minorHAnsi"/>
          <w:color w:val="000000" w:themeColor="text1"/>
        </w:rPr>
        <w:t xml:space="preserve"> is paid into the existing budget periods of an award. The receipt of supplemental funding usually does not change the dates of any budget or project period.</w:t>
      </w:r>
    </w:p>
    <w:p w14:paraId="03AA52AB" w14:textId="77777777" w:rsidR="005A7880" w:rsidRDefault="005A7880" w:rsidP="008B18AE">
      <w:pPr>
        <w:rPr>
          <w:rFonts w:cstheme="minorHAnsi"/>
          <w:color w:val="000000" w:themeColor="text1"/>
        </w:rPr>
      </w:pPr>
    </w:p>
    <w:p w14:paraId="65FFCE2B" w14:textId="77777777" w:rsidR="005A7880" w:rsidRDefault="005A7880" w:rsidP="005A7880">
      <w:r>
        <w:t xml:space="preserve">All new and renewal applications that are not for conference support must provide a Plan for Promoting Inclusive and Equitable Research (PIER) as an appendix to the research narrative. SC strongly encourages all researchers to use the online </w:t>
      </w:r>
      <w:proofErr w:type="spellStart"/>
      <w:r>
        <w:t>SciENcv</w:t>
      </w:r>
      <w:proofErr w:type="spellEnd"/>
      <w:r>
        <w:t xml:space="preserve"> system for Biographical Sketches and Current and Pending Support to ensure that their documents are prepared in the appropriate format with the least inconvenience.</w:t>
      </w:r>
    </w:p>
    <w:p w14:paraId="5299FE65" w14:textId="77777777" w:rsidR="00C45F5D" w:rsidRDefault="00C45F5D" w:rsidP="008B18AE"/>
    <w:p w14:paraId="4615044C" w14:textId="76F30314" w:rsidR="008B18AE" w:rsidRPr="000A3C09" w:rsidRDefault="000A3C09" w:rsidP="008B18AE">
      <w:r>
        <w:t>The number of awards is subject to the availability of appropriated funds. Historically, applications that arrive in response to the FOA have resulted in 200 to 350 new awards per year. The exact number of awards will depend on the number of meritorious applications and the availability of appropriated funds. In the past, the largest research awards made under this annual FOA received $5,000,000 in annual funding and the smallest research awards made under the annual FOA received $5,000 in annual funding</w:t>
      </w:r>
      <w:r w:rsidR="00461BBB">
        <w:t>. Awards are expected to be made for a project period of six months to five years as befitting the project, with the most common project period being three years in duration.</w:t>
      </w:r>
    </w:p>
    <w:sectPr w:rsidR="008B18AE" w:rsidRPr="000A3C09" w:rsidSect="00A25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AE"/>
    <w:rsid w:val="000A3C09"/>
    <w:rsid w:val="00377577"/>
    <w:rsid w:val="003D0AB4"/>
    <w:rsid w:val="00461BBB"/>
    <w:rsid w:val="00465467"/>
    <w:rsid w:val="005A7880"/>
    <w:rsid w:val="007971C8"/>
    <w:rsid w:val="007A0CF6"/>
    <w:rsid w:val="008249F1"/>
    <w:rsid w:val="008B18AE"/>
    <w:rsid w:val="009D3480"/>
    <w:rsid w:val="00A052B7"/>
    <w:rsid w:val="00A254CA"/>
    <w:rsid w:val="00A8088D"/>
    <w:rsid w:val="00AC5DCE"/>
    <w:rsid w:val="00B43932"/>
    <w:rsid w:val="00B878A0"/>
    <w:rsid w:val="00C37804"/>
    <w:rsid w:val="00C45F5D"/>
    <w:rsid w:val="00D271AF"/>
    <w:rsid w:val="00E86D2C"/>
    <w:rsid w:val="00ED512A"/>
    <w:rsid w:val="00F72D96"/>
    <w:rsid w:val="00FD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92D6"/>
  <w15:chartTrackingRefBased/>
  <w15:docId w15:val="{2537B825-C0A1-1447-994D-76394465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88D"/>
    <w:rPr>
      <w:color w:val="0000FF"/>
      <w:u w:val="single"/>
    </w:rPr>
  </w:style>
  <w:style w:type="character" w:styleId="FollowedHyperlink">
    <w:name w:val="FollowedHyperlink"/>
    <w:basedOn w:val="DefaultParagraphFont"/>
    <w:uiPriority w:val="99"/>
    <w:semiHidden/>
    <w:unhideWhenUsed/>
    <w:rsid w:val="00A8088D"/>
    <w:rPr>
      <w:color w:val="954F72" w:themeColor="followedHyperlink"/>
      <w:u w:val="single"/>
    </w:rPr>
  </w:style>
  <w:style w:type="character" w:styleId="UnresolvedMention">
    <w:name w:val="Unresolved Mention"/>
    <w:basedOn w:val="DefaultParagraphFont"/>
    <w:uiPriority w:val="99"/>
    <w:semiHidden/>
    <w:unhideWhenUsed/>
    <w:rsid w:val="00A8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ence.osti.gov/grants/FOAs/Open" TargetMode="External"/><Relationship Id="rId11" Type="http://schemas.openxmlformats.org/officeDocument/2006/relationships/customXml" Target="../customXml/item3.xml"/><Relationship Id="rId5" Type="http://schemas.openxmlformats.org/officeDocument/2006/relationships/hyperlink" Target="https://www.osti.gov/" TargetMode="External"/><Relationship Id="rId10" Type="http://schemas.openxmlformats.org/officeDocument/2006/relationships/customXml" Target="../customXml/item2.xml"/><Relationship Id="rId4" Type="http://schemas.openxmlformats.org/officeDocument/2006/relationships/hyperlink" Target="https://pamspublic.science.energy.gov/WebPAMSExternal/interface/awards/AwardSearchExternal.asp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9AD7A6A1-1492-4CAE-92BD-1D507DD56EAE}"/>
</file>

<file path=customXml/itemProps2.xml><?xml version="1.0" encoding="utf-8"?>
<ds:datastoreItem xmlns:ds="http://schemas.openxmlformats.org/officeDocument/2006/customXml" ds:itemID="{B5004681-F4E8-4585-8EC7-73614D14D9D7}"/>
</file>

<file path=customXml/itemProps3.xml><?xml version="1.0" encoding="utf-8"?>
<ds:datastoreItem xmlns:ds="http://schemas.openxmlformats.org/officeDocument/2006/customXml" ds:itemID="{6296B4C2-1999-4480-8C3C-13AD0379CE5D}"/>
</file>

<file path=docProps/app.xml><?xml version="1.0" encoding="utf-8"?>
<Properties xmlns="http://schemas.openxmlformats.org/officeDocument/2006/extended-properties" xmlns:vt="http://schemas.openxmlformats.org/officeDocument/2006/docPropsVTypes">
  <Template>Normal</Template>
  <TotalTime>58</TotalTime>
  <Pages>1</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Trippe, Gabrielle</dc:creator>
  <cp:keywords/>
  <dc:description/>
  <cp:lastModifiedBy>Polasky, Sarah</cp:lastModifiedBy>
  <cp:revision>6</cp:revision>
  <dcterms:created xsi:type="dcterms:W3CDTF">2023-06-08T17:39:00Z</dcterms:created>
  <dcterms:modified xsi:type="dcterms:W3CDTF">2023-06-08T17:50:00Z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