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E13F" w14:textId="77777777" w:rsidR="00B92059" w:rsidRDefault="004B6109">
      <w:pPr>
        <w:spacing w:before="72"/>
        <w:ind w:left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B3E89F" wp14:editId="76EFD288">
                <wp:simplePos x="0" y="0"/>
                <wp:positionH relativeFrom="page">
                  <wp:posOffset>896621</wp:posOffset>
                </wp:positionH>
                <wp:positionV relativeFrom="paragraph">
                  <wp:posOffset>319402</wp:posOffset>
                </wp:positionV>
                <wp:extent cx="59810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EF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B8657" id="Graphic 1" o:spid="_x0000_s1026" style="position:absolute;margin-left:70.6pt;margin-top:25.15pt;width:470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" path="m,l5981065,e" filled="f" strokecolor="#efb82c" strokeweight="1.06pt">
                <v:path arrowok="t"/>
                <w10:wrap anchorx="page"/>
              </v:shape>
            </w:pict>
          </mc:Fallback>
        </mc:AlternateContent>
      </w:r>
      <w:r>
        <w:rPr>
          <w:color w:val="424242"/>
          <w:sz w:val="28"/>
        </w:rPr>
        <w:t>Fixed</w:t>
      </w:r>
      <w:r>
        <w:rPr>
          <w:color w:val="424242"/>
          <w:spacing w:val="23"/>
          <w:sz w:val="28"/>
        </w:rPr>
        <w:t xml:space="preserve"> </w:t>
      </w:r>
      <w:r>
        <w:rPr>
          <w:color w:val="424242"/>
          <w:sz w:val="28"/>
        </w:rPr>
        <w:t>Price</w:t>
      </w:r>
      <w:r>
        <w:rPr>
          <w:color w:val="424242"/>
          <w:spacing w:val="28"/>
          <w:sz w:val="28"/>
        </w:rPr>
        <w:t xml:space="preserve"> </w:t>
      </w:r>
      <w:r>
        <w:rPr>
          <w:color w:val="424242"/>
          <w:spacing w:val="-2"/>
          <w:sz w:val="28"/>
        </w:rPr>
        <w:t>Transfers</w:t>
      </w:r>
    </w:p>
    <w:p w14:paraId="7D69DE83" w14:textId="77777777" w:rsidR="00B92059" w:rsidRDefault="00B92059">
      <w:pPr>
        <w:pStyle w:val="BodyText"/>
        <w:spacing w:before="70"/>
        <w:rPr>
          <w:sz w:val="28"/>
        </w:rPr>
      </w:pPr>
    </w:p>
    <w:p w14:paraId="618A435F" w14:textId="77777777" w:rsidR="00B92059" w:rsidRPr="007A1E93" w:rsidRDefault="004B6109">
      <w:pPr>
        <w:pStyle w:val="Heading2"/>
      </w:pPr>
      <w:bookmarkStart w:id="0" w:name="Policies"/>
      <w:bookmarkEnd w:id="0"/>
      <w:r w:rsidRPr="007A1E93">
        <w:rPr>
          <w:spacing w:val="-2"/>
          <w:w w:val="105"/>
        </w:rPr>
        <w:t>Policies</w:t>
      </w:r>
    </w:p>
    <w:p w14:paraId="10477B97" w14:textId="77777777" w:rsidR="00B92059" w:rsidRDefault="004B6109">
      <w:pPr>
        <w:pStyle w:val="BodyText"/>
        <w:spacing w:before="43"/>
        <w:ind w:left="360"/>
      </w:pPr>
      <w:hyperlink r:id="rId6">
        <w:r>
          <w:rPr>
            <w:color w:val="800080"/>
            <w:u w:val="single" w:color="800080"/>
          </w:rPr>
          <w:t>UM</w:t>
        </w:r>
        <w:r>
          <w:rPr>
            <w:color w:val="800080"/>
            <w:spacing w:val="-2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System</w:t>
        </w:r>
        <w:r>
          <w:rPr>
            <w:color w:val="800080"/>
            <w:spacing w:val="-4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Policy</w:t>
        </w:r>
        <w:r>
          <w:rPr>
            <w:color w:val="800080"/>
            <w:spacing w:val="-9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27016</w:t>
        </w:r>
        <w:r>
          <w:rPr>
            <w:color w:val="800080"/>
            <w:spacing w:val="-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–</w:t>
        </w:r>
        <w:r>
          <w:rPr>
            <w:color w:val="800080"/>
            <w:spacing w:val="-10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Award</w:t>
        </w:r>
        <w:r>
          <w:rPr>
            <w:color w:val="800080"/>
            <w:spacing w:val="-4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Closeout</w:t>
        </w:r>
      </w:hyperlink>
    </w:p>
    <w:p w14:paraId="215D0ECC" w14:textId="77777777" w:rsidR="00B92059" w:rsidRPr="007A1E93" w:rsidRDefault="004B6109">
      <w:pPr>
        <w:pStyle w:val="Heading2"/>
        <w:spacing w:before="214"/>
      </w:pPr>
      <w:bookmarkStart w:id="1" w:name="Forms"/>
      <w:bookmarkEnd w:id="1"/>
      <w:r w:rsidRPr="007A1E93">
        <w:rPr>
          <w:spacing w:val="-2"/>
          <w:w w:val="105"/>
        </w:rPr>
        <w:t>Forms</w:t>
      </w:r>
    </w:p>
    <w:p w14:paraId="0A0D71C4" w14:textId="77777777" w:rsidR="00B92059" w:rsidRDefault="004B6109">
      <w:pPr>
        <w:pStyle w:val="BodyText"/>
        <w:spacing w:before="44"/>
        <w:ind w:left="360"/>
      </w:pPr>
      <w:r>
        <w:rPr>
          <w:spacing w:val="-4"/>
        </w:rPr>
        <w:t>None</w:t>
      </w:r>
    </w:p>
    <w:p w14:paraId="40D234E2" w14:textId="77777777" w:rsidR="00B92059" w:rsidRDefault="00B92059">
      <w:pPr>
        <w:pStyle w:val="BodyText"/>
        <w:spacing w:before="5"/>
      </w:pPr>
    </w:p>
    <w:p w14:paraId="5B43A348" w14:textId="77777777" w:rsidR="00B92059" w:rsidRPr="007A1E93" w:rsidRDefault="004B6109">
      <w:pPr>
        <w:pStyle w:val="Heading2"/>
      </w:pPr>
      <w:bookmarkStart w:id="2" w:name="Overview"/>
      <w:bookmarkEnd w:id="2"/>
      <w:r w:rsidRPr="007A1E93">
        <w:rPr>
          <w:spacing w:val="-2"/>
          <w:w w:val="105"/>
        </w:rPr>
        <w:t>Overview</w:t>
      </w:r>
    </w:p>
    <w:p w14:paraId="4CDBF18C" w14:textId="77777777" w:rsidR="00B92059" w:rsidRDefault="004B6109">
      <w:pPr>
        <w:pStyle w:val="BodyText"/>
        <w:spacing w:before="43" w:line="276" w:lineRule="auto"/>
        <w:ind w:left="359" w:right="80"/>
      </w:pPr>
      <w:r>
        <w:t>Some</w:t>
      </w:r>
      <w:r>
        <w:rPr>
          <w:spacing w:val="-6"/>
        </w:rPr>
        <w:t xml:space="preserve"> </w:t>
      </w:r>
      <w:r>
        <w:t>agreements</w:t>
      </w:r>
      <w:r>
        <w:rPr>
          <w:spacing w:val="-11"/>
        </w:rPr>
        <w:t xml:space="preserve"> </w:t>
      </w:r>
      <w:r>
        <w:t>negotiated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sponsoring</w:t>
      </w:r>
      <w:r>
        <w:rPr>
          <w:spacing w:val="-10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established as</w:t>
      </w:r>
      <w:r>
        <w:rPr>
          <w:spacing w:val="-3"/>
        </w:rPr>
        <w:t xml:space="preserve"> </w:t>
      </w:r>
      <w:r>
        <w:t>“fixed</w:t>
      </w:r>
      <w:r>
        <w:rPr>
          <w:spacing w:val="-5"/>
        </w:rPr>
        <w:t xml:space="preserve"> </w:t>
      </w:r>
      <w:r>
        <w:t>price.”</w:t>
      </w:r>
      <w:r>
        <w:rPr>
          <w:spacing w:val="4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projects,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predetermined (fixed)</w:t>
      </w:r>
      <w:r>
        <w:rPr>
          <w:spacing w:val="-6"/>
        </w:rPr>
        <w:t xml:space="preserve"> </w:t>
      </w:r>
      <w:r>
        <w:t>amount of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 the sponsor for the successful completion of</w:t>
      </w:r>
      <w:r>
        <w:rPr>
          <w:spacing w:val="-2"/>
        </w:rPr>
        <w:t xml:space="preserve"> </w:t>
      </w:r>
      <w:r>
        <w:t>the stated deliverables.</w:t>
      </w:r>
      <w:r>
        <w:rPr>
          <w:spacing w:val="-2"/>
        </w:rPr>
        <w:t xml:space="preserve"> </w:t>
      </w:r>
      <w:r>
        <w:t>The Fixed Price Transfer process provides</w:t>
      </w:r>
      <w:r>
        <w:rPr>
          <w:spacing w:val="-5"/>
        </w:rPr>
        <w:t xml:space="preserve"> </w:t>
      </w:r>
      <w:r>
        <w:t>for distribution of unexpended funds once</w:t>
      </w:r>
      <w:r>
        <w:rPr>
          <w:spacing w:val="-7"/>
        </w:rPr>
        <w:t xml:space="preserve"> </w:t>
      </w:r>
      <w:r>
        <w:t>all deliverables</w:t>
      </w:r>
      <w:r>
        <w:rPr>
          <w:spacing w:val="-5"/>
        </w:rPr>
        <w:t xml:space="preserve"> </w:t>
      </w:r>
      <w:r>
        <w:t>are met. Facilities and administrative</w:t>
      </w:r>
      <w:r>
        <w:rPr>
          <w:spacing w:val="-4"/>
        </w:rPr>
        <w:t xml:space="preserve"> </w:t>
      </w:r>
      <w:r>
        <w:t>(F&amp;A) cost recovery on the</w:t>
      </w:r>
      <w:r>
        <w:rPr>
          <w:spacing w:val="-4"/>
        </w:rPr>
        <w:t xml:space="preserve"> </w:t>
      </w:r>
      <w:r>
        <w:t>transfer represents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residual grant balance that will be recorded as F&amp;A expense based on</w:t>
      </w:r>
      <w:r>
        <w:rPr>
          <w:spacing w:val="-7"/>
        </w:rPr>
        <w:t xml:space="preserve"> </w:t>
      </w:r>
      <w:r>
        <w:t>the University’s</w:t>
      </w:r>
      <w:r>
        <w:rPr>
          <w:spacing w:val="-6"/>
        </w:rPr>
        <w:t xml:space="preserve"> </w:t>
      </w:r>
      <w:r>
        <w:t>applicable rate.*</w:t>
      </w:r>
      <w:r>
        <w:rPr>
          <w:spacing w:val="4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 project F&amp;A</w:t>
      </w:r>
      <w:r>
        <w:rPr>
          <w:spacing w:val="-11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University’s</w:t>
      </w:r>
      <w:r>
        <w:rPr>
          <w:spacing w:val="-12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rate due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F&amp;A</w:t>
      </w:r>
      <w:r>
        <w:rPr>
          <w:spacing w:val="-3"/>
        </w:rPr>
        <w:t xml:space="preserve"> </w:t>
      </w:r>
      <w:r>
        <w:t>waiver</w:t>
      </w:r>
      <w:r>
        <w:rPr>
          <w:spacing w:val="-9"/>
        </w:rPr>
        <w:t xml:space="preserve"> </w:t>
      </w:r>
      <w:r>
        <w:t>(Request for University Contribution;</w:t>
      </w:r>
      <w:r>
        <w:rPr>
          <w:spacing w:val="-2"/>
        </w:rPr>
        <w:t xml:space="preserve"> </w:t>
      </w:r>
      <w:r>
        <w:t>RUC),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 rate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recovered at the time of</w:t>
      </w:r>
      <w:r>
        <w:rPr>
          <w:spacing w:val="-2"/>
        </w:rPr>
        <w:t xml:space="preserve"> </w:t>
      </w:r>
      <w:r>
        <w:t>transfer,</w:t>
      </w:r>
      <w:r>
        <w:rPr>
          <w:spacing w:val="-2"/>
        </w:rPr>
        <w:t xml:space="preserve"> </w:t>
      </w:r>
      <w:r>
        <w:t>with any remaining grant funds</w:t>
      </w:r>
      <w:r>
        <w:rPr>
          <w:spacing w:val="-1"/>
        </w:rPr>
        <w:t xml:space="preserve"> </w:t>
      </w:r>
      <w:r>
        <w:t>transferred to a</w:t>
      </w:r>
      <w:r>
        <w:rPr>
          <w:spacing w:val="-4"/>
        </w:rPr>
        <w:t xml:space="preserve"> </w:t>
      </w:r>
      <w:r>
        <w:t>ChartField (MoCode) specified by the</w:t>
      </w:r>
      <w:r>
        <w:rPr>
          <w:spacing w:val="-4"/>
        </w:rPr>
        <w:t xml:space="preserve"> </w:t>
      </w:r>
      <w:r>
        <w:t>PI/Department.</w:t>
      </w:r>
    </w:p>
    <w:p w14:paraId="2CCE7362" w14:textId="77777777" w:rsidR="00B92059" w:rsidRDefault="004B6109">
      <w:pPr>
        <w:pStyle w:val="BodyText"/>
        <w:spacing w:line="242" w:lineRule="exact"/>
        <w:ind w:left="359"/>
      </w:pPr>
      <w:r>
        <w:t>These</w:t>
      </w:r>
      <w:r>
        <w:rPr>
          <w:spacing w:val="-16"/>
        </w:rPr>
        <w:t xml:space="preserve"> </w:t>
      </w:r>
      <w:r>
        <w:t>funds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unrestricted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PI/Department’s</w:t>
      </w:r>
      <w:r>
        <w:rPr>
          <w:spacing w:val="-10"/>
        </w:rPr>
        <w:t xml:space="preserve"> </w:t>
      </w:r>
      <w:r>
        <w:rPr>
          <w:spacing w:val="-2"/>
        </w:rPr>
        <w:t>discretion.</w:t>
      </w:r>
    </w:p>
    <w:p w14:paraId="072D432F" w14:textId="77777777" w:rsidR="00B92059" w:rsidRPr="007A1E93" w:rsidRDefault="004B6109">
      <w:pPr>
        <w:pStyle w:val="Heading1"/>
      </w:pPr>
      <w:r w:rsidRPr="007A1E93">
        <w:rPr>
          <w:spacing w:val="-4"/>
        </w:rPr>
        <w:t>Risk</w:t>
      </w:r>
    </w:p>
    <w:p w14:paraId="6E77079C" w14:textId="1DB49523" w:rsidR="00B92059" w:rsidRDefault="004B6109">
      <w:pPr>
        <w:pStyle w:val="BodyText"/>
        <w:spacing w:before="59" w:line="276" w:lineRule="auto"/>
        <w:ind w:left="360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fixed</w:t>
      </w:r>
      <w:r>
        <w:rPr>
          <w:spacing w:val="-8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project has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portion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unspent at</w:t>
      </w:r>
      <w:r>
        <w:rPr>
          <w:spacing w:val="-3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 performance, the Office of Sponsored Programs Administration (SPA)</w:t>
      </w:r>
      <w:r>
        <w:rPr>
          <w:spacing w:val="-4"/>
        </w:rPr>
        <w:t xml:space="preserve"> </w:t>
      </w:r>
      <w:r>
        <w:t>will inquire with</w:t>
      </w:r>
      <w:r>
        <w:rPr>
          <w:spacing w:val="-2"/>
        </w:rPr>
        <w:t xml:space="preserve"> </w:t>
      </w:r>
      <w:r>
        <w:t>the PI/Department to ensure all deliverables have been met. If the</w:t>
      </w:r>
      <w:r>
        <w:rPr>
          <w:spacing w:val="-6"/>
        </w:rPr>
        <w:t xml:space="preserve"> </w:t>
      </w:r>
      <w:r>
        <w:t>scope of work was not accomplished or the</w:t>
      </w:r>
      <w:r>
        <w:rPr>
          <w:spacing w:val="-4"/>
        </w:rPr>
        <w:t xml:space="preserve"> </w:t>
      </w:r>
      <w:r>
        <w:t>project was otherwise</w:t>
      </w:r>
      <w:r>
        <w:rPr>
          <w:spacing w:val="-4"/>
        </w:rPr>
        <w:t xml:space="preserve"> </w:t>
      </w:r>
      <w:r>
        <w:t>not completed as</w:t>
      </w:r>
      <w:r>
        <w:rPr>
          <w:spacing w:val="-1"/>
        </w:rPr>
        <w:t xml:space="preserve"> </w:t>
      </w:r>
      <w:r>
        <w:t>planned, the</w:t>
      </w:r>
      <w:r>
        <w:rPr>
          <w:spacing w:val="-4"/>
        </w:rPr>
        <w:t xml:space="preserve"> </w:t>
      </w:r>
      <w:r>
        <w:t>University may</w:t>
      </w:r>
      <w:r>
        <w:rPr>
          <w:spacing w:val="-2"/>
        </w:rPr>
        <w:t xml:space="preserve"> </w:t>
      </w:r>
      <w:r>
        <w:t>be required to return funds to the sponsor.</w:t>
      </w:r>
    </w:p>
    <w:p w14:paraId="676BEBF2" w14:textId="77777777" w:rsidR="00B92059" w:rsidRDefault="004B6109">
      <w:pPr>
        <w:pStyle w:val="BodyText"/>
        <w:spacing w:before="239" w:line="273" w:lineRule="auto"/>
        <w:ind w:left="360" w:right="57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allocable</w:t>
      </w:r>
      <w:r>
        <w:rPr>
          <w:spacing w:val="-9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appropriate sponsored project. While</w:t>
      </w:r>
      <w:r>
        <w:rPr>
          <w:spacing w:val="-4"/>
        </w:rPr>
        <w:t xml:space="preserve"> </w:t>
      </w:r>
      <w:r>
        <w:t>unexpended funds on fixed priced projects are transferable</w:t>
      </w:r>
      <w:r>
        <w:rPr>
          <w:spacing w:val="-4"/>
        </w:rPr>
        <w:t xml:space="preserve"> </w:t>
      </w:r>
      <w:r>
        <w:t>to the PI/Department</w:t>
      </w:r>
      <w:r>
        <w:rPr>
          <w:spacing w:val="-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unrestricted</w:t>
      </w:r>
      <w:r>
        <w:rPr>
          <w:spacing w:val="-14"/>
        </w:rPr>
        <w:t xml:space="preserve"> </w:t>
      </w:r>
      <w:r>
        <w:t>funds,</w:t>
      </w:r>
      <w:r>
        <w:rPr>
          <w:spacing w:val="-1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or other account which</w:t>
      </w:r>
      <w:r>
        <w:rPr>
          <w:spacing w:val="-4"/>
        </w:rPr>
        <w:t xml:space="preserve"> </w:t>
      </w:r>
      <w:r>
        <w:t>would result in a positive balance on the fixed price project.</w:t>
      </w:r>
    </w:p>
    <w:p w14:paraId="3247A1EB" w14:textId="77777777" w:rsidR="00B92059" w:rsidRPr="007A1E93" w:rsidRDefault="004B6109">
      <w:pPr>
        <w:pStyle w:val="Heading2"/>
        <w:spacing w:before="219"/>
      </w:pPr>
      <w:bookmarkStart w:id="3" w:name="Procedure"/>
      <w:bookmarkEnd w:id="3"/>
      <w:r w:rsidRPr="007A1E93">
        <w:rPr>
          <w:spacing w:val="-2"/>
          <w:w w:val="105"/>
        </w:rPr>
        <w:t>Procedure</w:t>
      </w:r>
    </w:p>
    <w:p w14:paraId="011B89A5" w14:textId="4C3C2ADB" w:rsidR="00B92059" w:rsidRDefault="004B6109">
      <w:pPr>
        <w:pStyle w:val="BodyText"/>
        <w:spacing w:before="44" w:line="276" w:lineRule="auto"/>
        <w:ind w:left="360" w:right="80"/>
      </w:pPr>
      <w:r>
        <w:rPr>
          <w:i/>
        </w:rPr>
        <w:t>SPA</w:t>
      </w:r>
      <w:r>
        <w:rPr>
          <w:i/>
          <w:spacing w:val="-1"/>
        </w:rPr>
        <w:t xml:space="preserve"> </w:t>
      </w:r>
      <w:r>
        <w:rPr>
          <w:i/>
        </w:rPr>
        <w:t xml:space="preserve">Post-Award Team – </w:t>
      </w:r>
      <w:r>
        <w:t>The Post-Award Team is responsible for</w:t>
      </w:r>
      <w:r>
        <w:rPr>
          <w:spacing w:val="-7"/>
        </w:rPr>
        <w:t xml:space="preserve"> </w:t>
      </w:r>
      <w:r>
        <w:t>initiating</w:t>
      </w:r>
      <w:r>
        <w:rPr>
          <w:spacing w:val="-1"/>
        </w:rPr>
        <w:t xml:space="preserve"> </w:t>
      </w:r>
      <w:r>
        <w:t>the Fixed</w:t>
      </w:r>
      <w:r>
        <w:rPr>
          <w:spacing w:val="-4"/>
        </w:rPr>
        <w:t xml:space="preserve"> </w:t>
      </w:r>
      <w:r>
        <w:t>Price Transfer. At the</w:t>
      </w:r>
      <w:r>
        <w:rPr>
          <w:spacing w:val="-7"/>
        </w:rPr>
        <w:t xml:space="preserve"> </w:t>
      </w:r>
      <w:r>
        <w:t>end of a project’s period of performance,</w:t>
      </w:r>
      <w:r>
        <w:rPr>
          <w:spacing w:val="-3"/>
        </w:rPr>
        <w:t xml:space="preserve"> </w:t>
      </w:r>
      <w:r>
        <w:t>the Post-Award Team emails a cost certification</w:t>
      </w:r>
      <w:r>
        <w:rPr>
          <w:spacing w:val="-4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PI in order to prepare the</w:t>
      </w:r>
      <w:r>
        <w:rPr>
          <w:spacing w:val="-5"/>
        </w:rPr>
        <w:t xml:space="preserve"> </w:t>
      </w:r>
      <w:r>
        <w:t>final financial report.</w:t>
      </w:r>
      <w:r>
        <w:rPr>
          <w:spacing w:val="-1"/>
        </w:rPr>
        <w:t xml:space="preserve"> </w:t>
      </w:r>
      <w:r>
        <w:t>If there are</w:t>
      </w:r>
      <w:r>
        <w:rPr>
          <w:spacing w:val="-5"/>
        </w:rPr>
        <w:t xml:space="preserve"> </w:t>
      </w:r>
      <w:r>
        <w:t>qualifying unexpended</w:t>
      </w:r>
      <w:r>
        <w:rPr>
          <w:spacing w:val="-11"/>
        </w:rPr>
        <w:t xml:space="preserve"> </w:t>
      </w:r>
      <w:r>
        <w:t>funds</w:t>
      </w:r>
      <w:r>
        <w:rPr>
          <w:spacing w:val="-14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Fixed</w:t>
      </w:r>
      <w:r>
        <w:rPr>
          <w:spacing w:val="-14"/>
        </w:rPr>
        <w:t xml:space="preserve"> </w:t>
      </w:r>
      <w:r>
        <w:t>Price</w:t>
      </w:r>
      <w:r>
        <w:rPr>
          <w:spacing w:val="-9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described</w:t>
      </w:r>
      <w:r>
        <w:rPr>
          <w:spacing w:val="-9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certification will</w:t>
      </w:r>
      <w:r>
        <w:rPr>
          <w:spacing w:val="-8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breakdown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funds</w:t>
      </w:r>
      <w:r>
        <w:rPr>
          <w:spacing w:val="-10"/>
        </w:rPr>
        <w:t xml:space="preserve"> </w:t>
      </w:r>
      <w:r>
        <w:t>transferrable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University’s</w:t>
      </w:r>
      <w:r>
        <w:rPr>
          <w:spacing w:val="-2"/>
        </w:rPr>
        <w:t xml:space="preserve"> </w:t>
      </w:r>
      <w:r>
        <w:t>F&amp;A recovery</w:t>
      </w:r>
      <w:r>
        <w:rPr>
          <w:spacing w:val="-4"/>
        </w:rPr>
        <w:t xml:space="preserve"> </w:t>
      </w:r>
      <w:r>
        <w:t>pool and</w:t>
      </w:r>
      <w:r>
        <w:rPr>
          <w:spacing w:val="-5"/>
        </w:rPr>
        <w:t xml:space="preserve"> </w:t>
      </w:r>
      <w:r>
        <w:t>funds transferable</w:t>
      </w:r>
      <w:r>
        <w:rPr>
          <w:spacing w:val="-4"/>
        </w:rPr>
        <w:t xml:space="preserve"> </w:t>
      </w:r>
      <w:r>
        <w:t>to the departmental MoCode. SPA will request from the</w:t>
      </w:r>
      <w:r>
        <w:rPr>
          <w:spacing w:val="-4"/>
        </w:rPr>
        <w:t xml:space="preserve"> </w:t>
      </w:r>
      <w:r>
        <w:t>PI/Department the appropriate MoCode</w:t>
      </w:r>
      <w:r>
        <w:rPr>
          <w:spacing w:val="-5"/>
        </w:rPr>
        <w:t xml:space="preserve"> </w:t>
      </w:r>
      <w:r>
        <w:t>to receive the transfer,</w:t>
      </w:r>
      <w:r>
        <w:rPr>
          <w:spacing w:val="-2"/>
        </w:rPr>
        <w:t xml:space="preserve"> </w:t>
      </w:r>
      <w:r>
        <w:t>as well as</w:t>
      </w:r>
      <w:r>
        <w:rPr>
          <w:spacing w:val="-2"/>
        </w:rPr>
        <w:t xml:space="preserve"> </w:t>
      </w:r>
      <w:r>
        <w:t>a justification in</w:t>
      </w:r>
      <w:r>
        <w:rPr>
          <w:spacing w:val="-4"/>
        </w:rPr>
        <w:t xml:space="preserve"> </w:t>
      </w:r>
      <w:r>
        <w:t>the event of a</w:t>
      </w:r>
      <w:r>
        <w:rPr>
          <w:spacing w:val="-5"/>
        </w:rPr>
        <w:t xml:space="preserve"> </w:t>
      </w:r>
      <w:r>
        <w:t>large unexpended balance. With the</w:t>
      </w:r>
      <w:r>
        <w:rPr>
          <w:spacing w:val="-13"/>
        </w:rPr>
        <w:t xml:space="preserve"> </w:t>
      </w:r>
      <w:r>
        <w:t>PI’s approval of the cost certification,</w:t>
      </w:r>
      <w:r>
        <w:rPr>
          <w:spacing w:val="-9"/>
        </w:rPr>
        <w:t xml:space="preserve"> </w:t>
      </w:r>
      <w:r>
        <w:t>the SPA Post-Award Team enters the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transfer amounts</w:t>
      </w:r>
      <w:r>
        <w:rPr>
          <w:spacing w:val="-1"/>
        </w:rPr>
        <w:t xml:space="preserve"> </w:t>
      </w:r>
      <w:r>
        <w:t>into an internal tracking log for review and approval by the SPA Post-Award Compliance Team.</w:t>
      </w:r>
    </w:p>
    <w:p w14:paraId="187C272E" w14:textId="77777777" w:rsidR="00B92059" w:rsidRDefault="00B92059">
      <w:pPr>
        <w:pStyle w:val="BodyText"/>
      </w:pPr>
    </w:p>
    <w:p w14:paraId="6DF7D7F1" w14:textId="77777777" w:rsidR="00B92059" w:rsidRDefault="00B92059">
      <w:pPr>
        <w:pStyle w:val="BodyText"/>
      </w:pPr>
    </w:p>
    <w:p w14:paraId="582421C9" w14:textId="77777777" w:rsidR="00B92059" w:rsidRDefault="00B92059">
      <w:pPr>
        <w:pStyle w:val="BodyText"/>
      </w:pPr>
    </w:p>
    <w:p w14:paraId="7D310D88" w14:textId="77777777" w:rsidR="00B92059" w:rsidRDefault="00B92059">
      <w:pPr>
        <w:pStyle w:val="BodyText"/>
      </w:pPr>
    </w:p>
    <w:p w14:paraId="5DE121BA" w14:textId="77777777" w:rsidR="00B92059" w:rsidRDefault="00B92059">
      <w:pPr>
        <w:pStyle w:val="BodyText"/>
        <w:spacing w:before="42"/>
      </w:pPr>
    </w:p>
    <w:p w14:paraId="20D7B836" w14:textId="77777777" w:rsidR="00B92059" w:rsidRDefault="004B6109">
      <w:pPr>
        <w:ind w:left="360"/>
        <w:rPr>
          <w:sz w:val="18"/>
        </w:rPr>
      </w:pPr>
      <w:r>
        <w:rPr>
          <w:sz w:val="18"/>
        </w:rPr>
        <w:t>*Refer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Grant</w:t>
        </w:r>
        <w:r>
          <w:rPr>
            <w:color w:val="0000FF"/>
            <w:spacing w:val="-8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Fact</w:t>
        </w:r>
        <w:r>
          <w:rPr>
            <w:color w:val="0000FF"/>
            <w:spacing w:val="-7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Sheet</w:t>
        </w:r>
        <w:r>
          <w:rPr>
            <w:b/>
            <w:sz w:val="18"/>
          </w:rPr>
          <w:t>,</w:t>
        </w:r>
      </w:hyperlink>
      <w:r>
        <w:rPr>
          <w:b/>
          <w:spacing w:val="-5"/>
          <w:sz w:val="18"/>
        </w:rPr>
        <w:t xml:space="preserve"> </w:t>
      </w:r>
      <w:r>
        <w:rPr>
          <w:sz w:val="18"/>
        </w:rPr>
        <w:t>Facilities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12"/>
          <w:sz w:val="18"/>
        </w:rPr>
        <w:t xml:space="preserve"> </w:t>
      </w:r>
      <w:r>
        <w:rPr>
          <w:sz w:val="18"/>
        </w:rPr>
        <w:t>Rates</w:t>
      </w:r>
      <w:r>
        <w:rPr>
          <w:spacing w:val="-9"/>
          <w:sz w:val="18"/>
        </w:rPr>
        <w:t xml:space="preserve"> </w:t>
      </w:r>
      <w:r>
        <w:rPr>
          <w:sz w:val="18"/>
        </w:rPr>
        <w:t>section</w:t>
      </w:r>
      <w:r>
        <w:rPr>
          <w:spacing w:val="-7"/>
          <w:sz w:val="18"/>
        </w:rPr>
        <w:t xml:space="preserve"> </w:t>
      </w:r>
      <w:r>
        <w:rPr>
          <w:sz w:val="18"/>
        </w:rPr>
        <w:t>(p.</w:t>
      </w:r>
      <w:r>
        <w:rPr>
          <w:spacing w:val="-11"/>
          <w:sz w:val="18"/>
        </w:rPr>
        <w:t xml:space="preserve"> </w:t>
      </w:r>
      <w:r>
        <w:rPr>
          <w:sz w:val="18"/>
        </w:rPr>
        <w:t>2),</w:t>
      </w:r>
      <w:r>
        <w:rPr>
          <w:spacing w:val="-1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current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rates.</w:t>
      </w:r>
    </w:p>
    <w:p w14:paraId="0EC2A8B7" w14:textId="77777777" w:rsidR="00B92059" w:rsidRDefault="00B92059">
      <w:pPr>
        <w:rPr>
          <w:sz w:val="18"/>
        </w:rPr>
        <w:sectPr w:rsidR="00B92059">
          <w:type w:val="continuous"/>
          <w:pgSz w:w="12240" w:h="15840"/>
          <w:pgMar w:top="1100" w:right="1440" w:bottom="280" w:left="1080" w:header="720" w:footer="720" w:gutter="0"/>
          <w:cols w:space="720"/>
        </w:sectPr>
      </w:pPr>
    </w:p>
    <w:p w14:paraId="5CCF37B1" w14:textId="77777777" w:rsidR="00B92059" w:rsidRDefault="004B6109">
      <w:pPr>
        <w:spacing w:before="79"/>
        <w:ind w:right="1"/>
        <w:jc w:val="right"/>
        <w:rPr>
          <w:sz w:val="18"/>
        </w:rPr>
      </w:pPr>
      <w:r>
        <w:rPr>
          <w:spacing w:val="-10"/>
          <w:sz w:val="18"/>
        </w:rPr>
        <w:lastRenderedPageBreak/>
        <w:t>2</w:t>
      </w:r>
    </w:p>
    <w:p w14:paraId="14985885" w14:textId="77777777" w:rsidR="00B92059" w:rsidRDefault="00B92059">
      <w:pPr>
        <w:pStyle w:val="BodyText"/>
        <w:spacing w:before="32"/>
      </w:pPr>
    </w:p>
    <w:p w14:paraId="3388AA47" w14:textId="77777777" w:rsidR="00B92059" w:rsidRDefault="004B6109">
      <w:pPr>
        <w:pStyle w:val="BodyText"/>
        <w:spacing w:line="273" w:lineRule="auto"/>
        <w:ind w:left="360"/>
      </w:pPr>
      <w:r>
        <w:rPr>
          <w:i/>
        </w:rPr>
        <w:t>Principal</w:t>
      </w:r>
      <w:r>
        <w:rPr>
          <w:i/>
          <w:spacing w:val="-6"/>
        </w:rPr>
        <w:t xml:space="preserve"> </w:t>
      </w:r>
      <w:r>
        <w:rPr>
          <w:i/>
        </w:rPr>
        <w:t>Investigator</w:t>
      </w:r>
      <w:r>
        <w:rPr>
          <w:i/>
          <w:spacing w:val="-10"/>
        </w:rPr>
        <w:t xml:space="preserve"> </w:t>
      </w:r>
      <w:r>
        <w:rPr>
          <w:i/>
        </w:rPr>
        <w:t>(PI)</w:t>
      </w:r>
      <w:r>
        <w:rPr>
          <w:i/>
          <w:spacing w:val="-10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</w:t>
      </w:r>
      <w:r>
        <w:rPr>
          <w:spacing w:val="-10"/>
        </w:rPr>
        <w:t xml:space="preserve"> </w:t>
      </w:r>
      <w:r>
        <w:t>approves</w:t>
      </w:r>
      <w:r>
        <w:rPr>
          <w:spacing w:val="-7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expenditures</w:t>
      </w:r>
      <w:r>
        <w:rPr>
          <w:spacing w:val="-14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sponsored project, provides the appropriate departmental MoCode to receive</w:t>
      </w:r>
      <w:r>
        <w:rPr>
          <w:spacing w:val="-3"/>
        </w:rPr>
        <w:t xml:space="preserve"> </w:t>
      </w:r>
      <w:r>
        <w:t>the transfer, and, if requested,</w:t>
      </w:r>
      <w:r>
        <w:rPr>
          <w:spacing w:val="-1"/>
        </w:rPr>
        <w:t xml:space="preserve"> </w:t>
      </w:r>
      <w:r>
        <w:t>provides justification for a large unexpended balance.</w:t>
      </w:r>
    </w:p>
    <w:p w14:paraId="1CF935F8" w14:textId="77777777" w:rsidR="00B92059" w:rsidRDefault="00B92059">
      <w:pPr>
        <w:pStyle w:val="BodyText"/>
        <w:spacing w:before="46"/>
      </w:pPr>
    </w:p>
    <w:p w14:paraId="1F982C35" w14:textId="1EF28CCB" w:rsidR="00B92059" w:rsidRDefault="004B6109">
      <w:pPr>
        <w:pStyle w:val="BodyText"/>
        <w:spacing w:before="1" w:line="276" w:lineRule="auto"/>
        <w:ind w:left="360" w:right="57"/>
      </w:pPr>
      <w:r>
        <w:rPr>
          <w:i/>
        </w:rPr>
        <w:t>SPA</w:t>
      </w:r>
      <w:r>
        <w:rPr>
          <w:i/>
          <w:spacing w:val="-9"/>
        </w:rPr>
        <w:t xml:space="preserve"> </w:t>
      </w:r>
      <w:r>
        <w:rPr>
          <w:i/>
        </w:rPr>
        <w:t>Post-Award</w:t>
      </w:r>
      <w:r>
        <w:rPr>
          <w:i/>
          <w:spacing w:val="-4"/>
        </w:rPr>
        <w:t xml:space="preserve"> </w:t>
      </w:r>
      <w:r>
        <w:rPr>
          <w:i/>
        </w:rPr>
        <w:t>Compliance</w:t>
      </w:r>
      <w:r>
        <w:rPr>
          <w:i/>
          <w:spacing w:val="-4"/>
        </w:rPr>
        <w:t xml:space="preserve"> </w:t>
      </w:r>
      <w:r>
        <w:rPr>
          <w:i/>
        </w:rPr>
        <w:t>Team</w:t>
      </w:r>
      <w:r>
        <w:rPr>
          <w:i/>
          <w:spacing w:val="-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</w:t>
      </w:r>
      <w:r>
        <w:rPr>
          <w:spacing w:val="-9"/>
        </w:rPr>
        <w:t xml:space="preserve"> </w:t>
      </w:r>
      <w:r>
        <w:t>Post-Award</w:t>
      </w:r>
      <w:r>
        <w:rPr>
          <w:spacing w:val="-4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the Fixed Price Transfer internal tracking log.</w:t>
      </w:r>
      <w:r>
        <w:rPr>
          <w:spacing w:val="-3"/>
        </w:rPr>
        <w:t xml:space="preserve"> </w:t>
      </w:r>
      <w:r>
        <w:t>If the amount of unexpended funds</w:t>
      </w:r>
      <w:r>
        <w:rPr>
          <w:spacing w:val="-4"/>
        </w:rPr>
        <w:t xml:space="preserve"> </w:t>
      </w:r>
      <w:r>
        <w:t>is deemed reasonable</w:t>
      </w:r>
      <w:r>
        <w:rPr>
          <w:spacing w:val="-13"/>
        </w:rPr>
        <w:t xml:space="preserve"> </w:t>
      </w:r>
      <w:r>
        <w:t>compared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budget,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Post-Award</w:t>
      </w:r>
      <w:r>
        <w:rPr>
          <w:spacing w:val="-9"/>
        </w:rPr>
        <w:t xml:space="preserve"> </w:t>
      </w:r>
      <w:r>
        <w:t>Compliance</w:t>
      </w:r>
      <w:r>
        <w:rPr>
          <w:spacing w:val="-14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prepares</w:t>
      </w:r>
      <w:r>
        <w:rPr>
          <w:spacing w:val="-6"/>
        </w:rPr>
        <w:t xml:space="preserve"> </w:t>
      </w:r>
      <w:r>
        <w:t>a journal entry to make</w:t>
      </w:r>
      <w:r>
        <w:rPr>
          <w:spacing w:val="-6"/>
        </w:rPr>
        <w:t xml:space="preserve"> </w:t>
      </w:r>
      <w:r>
        <w:t>the appropriate</w:t>
      </w:r>
      <w:r>
        <w:rPr>
          <w:spacing w:val="-6"/>
        </w:rPr>
        <w:t xml:space="preserve"> </w:t>
      </w:r>
      <w:r>
        <w:t>transfer(s). If the</w:t>
      </w:r>
      <w:r>
        <w:rPr>
          <w:spacing w:val="-6"/>
        </w:rPr>
        <w:t xml:space="preserve"> </w:t>
      </w:r>
      <w:r>
        <w:t>unexpended funds are a significant amount of the award, the transfer is subject to SPA Management approval.</w:t>
      </w:r>
    </w:p>
    <w:p w14:paraId="2BE4C12D" w14:textId="77777777" w:rsidR="00B92059" w:rsidRDefault="00B92059">
      <w:pPr>
        <w:pStyle w:val="BodyText"/>
        <w:spacing w:before="107"/>
      </w:pPr>
    </w:p>
    <w:p w14:paraId="01D39F9D" w14:textId="77777777" w:rsidR="00B92059" w:rsidRPr="007A1E93" w:rsidRDefault="004B6109">
      <w:pPr>
        <w:pStyle w:val="Heading2"/>
      </w:pPr>
      <w:bookmarkStart w:id="4" w:name="Responsibilities"/>
      <w:bookmarkEnd w:id="4"/>
      <w:r w:rsidRPr="007A1E93">
        <w:rPr>
          <w:spacing w:val="-2"/>
          <w:w w:val="105"/>
        </w:rPr>
        <w:t>Responsibilities</w:t>
      </w:r>
    </w:p>
    <w:p w14:paraId="2E9EE95B" w14:textId="77777777" w:rsidR="00B92059" w:rsidRDefault="004B6109">
      <w:pPr>
        <w:pStyle w:val="BodyText"/>
        <w:spacing w:before="43"/>
        <w:ind w:left="360"/>
      </w:pPr>
      <w:r>
        <w:t>Below</w:t>
      </w:r>
      <w:r>
        <w:rPr>
          <w:spacing w:val="-1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outline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responsibilities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process.</w:t>
      </w:r>
    </w:p>
    <w:p w14:paraId="216B1F0E" w14:textId="77777777" w:rsidR="00B92059" w:rsidRDefault="004B6109">
      <w:pPr>
        <w:spacing w:before="238"/>
        <w:ind w:left="360"/>
        <w:rPr>
          <w:i/>
          <w:sz w:val="20"/>
        </w:rPr>
      </w:pPr>
      <w:r>
        <w:rPr>
          <w:i/>
          <w:spacing w:val="-5"/>
          <w:sz w:val="20"/>
        </w:rPr>
        <w:t>PI:</w:t>
      </w:r>
    </w:p>
    <w:p w14:paraId="25932225" w14:textId="77777777" w:rsidR="00B92059" w:rsidRDefault="00B92059">
      <w:pPr>
        <w:pStyle w:val="BodyText"/>
        <w:spacing w:before="35"/>
        <w:rPr>
          <w:i/>
        </w:rPr>
      </w:pPr>
    </w:p>
    <w:p w14:paraId="1891B8EA" w14:textId="77777777" w:rsidR="00B92059" w:rsidRDefault="004B6109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auto"/>
        <w:ind w:left="1079" w:right="148"/>
        <w:rPr>
          <w:sz w:val="20"/>
        </w:rPr>
      </w:pPr>
      <w:r>
        <w:rPr>
          <w:sz w:val="20"/>
        </w:rPr>
        <w:t>Ensures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scope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accomplished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that all</w:t>
      </w:r>
      <w:r>
        <w:rPr>
          <w:spacing w:val="-5"/>
          <w:sz w:val="20"/>
        </w:rPr>
        <w:t xml:space="preserve"> </w:t>
      </w:r>
      <w:r>
        <w:rPr>
          <w:sz w:val="20"/>
        </w:rPr>
        <w:t>funds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utilized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planned and correctly allocated to the project.</w:t>
      </w:r>
    </w:p>
    <w:p w14:paraId="296FA9D3" w14:textId="3D86BD97" w:rsidR="00B92059" w:rsidRDefault="004B6109">
      <w:pPr>
        <w:pStyle w:val="ListParagraph"/>
        <w:numPr>
          <w:ilvl w:val="0"/>
          <w:numId w:val="1"/>
        </w:numPr>
        <w:tabs>
          <w:tab w:val="left" w:pos="1079"/>
        </w:tabs>
        <w:spacing w:before="33"/>
        <w:ind w:left="1079" w:hanging="359"/>
        <w:rPr>
          <w:sz w:val="20"/>
        </w:rPr>
      </w:pPr>
      <w:r>
        <w:rPr>
          <w:spacing w:val="-2"/>
          <w:sz w:val="20"/>
        </w:rPr>
        <w:t>Certifies</w:t>
      </w:r>
      <w:r>
        <w:rPr>
          <w:sz w:val="20"/>
        </w:rPr>
        <w:t xml:space="preserve"> </w:t>
      </w:r>
      <w:r>
        <w:rPr>
          <w:spacing w:val="-2"/>
          <w:sz w:val="20"/>
        </w:rPr>
        <w:t>expenditures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upon</w:t>
      </w:r>
      <w:r>
        <w:rPr>
          <w:sz w:val="20"/>
        </w:rPr>
        <w:t xml:space="preserve"> </w:t>
      </w:r>
      <w:r>
        <w:rPr>
          <w:spacing w:val="-2"/>
          <w:sz w:val="20"/>
        </w:rPr>
        <w:t>request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initiate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Fixed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Transfer process.</w:t>
      </w:r>
    </w:p>
    <w:p w14:paraId="3BD2BBB3" w14:textId="086B7EF7" w:rsidR="00B92059" w:rsidRDefault="004B6109">
      <w:pPr>
        <w:spacing w:before="245"/>
        <w:ind w:left="360"/>
        <w:rPr>
          <w:i/>
          <w:sz w:val="20"/>
        </w:rPr>
      </w:pPr>
      <w:r>
        <w:rPr>
          <w:i/>
          <w:spacing w:val="-2"/>
          <w:sz w:val="20"/>
        </w:rPr>
        <w:t>SPA:</w:t>
      </w:r>
    </w:p>
    <w:p w14:paraId="1E7796C6" w14:textId="77777777" w:rsidR="00B92059" w:rsidRDefault="00B92059">
      <w:pPr>
        <w:pStyle w:val="BodyText"/>
        <w:spacing w:before="35"/>
        <w:rPr>
          <w:i/>
        </w:rPr>
      </w:pPr>
    </w:p>
    <w:p w14:paraId="6CDFEE1D" w14:textId="77777777" w:rsidR="00B92059" w:rsidRDefault="004B6109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936"/>
        <w:rPr>
          <w:sz w:val="20"/>
        </w:rPr>
      </w:pPr>
      <w:r>
        <w:rPr>
          <w:sz w:val="20"/>
        </w:rPr>
        <w:t>Calculates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transfers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funds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University’s</w:t>
      </w:r>
      <w:r>
        <w:rPr>
          <w:spacing w:val="-12"/>
          <w:sz w:val="20"/>
        </w:rPr>
        <w:t xml:space="preserve"> </w:t>
      </w:r>
      <w:r>
        <w:rPr>
          <w:sz w:val="20"/>
        </w:rPr>
        <w:t>F&amp;A recovery pool and to the departmental account.</w:t>
      </w:r>
    </w:p>
    <w:p w14:paraId="65BEB39D" w14:textId="77777777" w:rsidR="00B92059" w:rsidRDefault="004B6109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313"/>
        <w:rPr>
          <w:sz w:val="20"/>
        </w:rPr>
      </w:pPr>
      <w:r>
        <w:rPr>
          <w:sz w:val="20"/>
        </w:rPr>
        <w:t>Works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PI/Department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determine</w:t>
      </w:r>
      <w:r>
        <w:rPr>
          <w:spacing w:val="-14"/>
          <w:sz w:val="20"/>
        </w:rPr>
        <w:t xml:space="preserve"> </w:t>
      </w:r>
      <w:r>
        <w:rPr>
          <w:sz w:val="20"/>
        </w:rPr>
        <w:t>origins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large</w:t>
      </w:r>
      <w:r>
        <w:rPr>
          <w:spacing w:val="-9"/>
          <w:sz w:val="20"/>
        </w:rPr>
        <w:t xml:space="preserve"> </w:t>
      </w:r>
      <w:r>
        <w:rPr>
          <w:sz w:val="20"/>
        </w:rPr>
        <w:t>unexpended</w:t>
      </w:r>
      <w:r>
        <w:rPr>
          <w:spacing w:val="-9"/>
          <w:sz w:val="20"/>
        </w:rPr>
        <w:t xml:space="preserve"> </w:t>
      </w:r>
      <w:r>
        <w:rPr>
          <w:sz w:val="20"/>
        </w:rPr>
        <w:t>balances</w:t>
      </w:r>
      <w:r>
        <w:rPr>
          <w:spacing w:val="-7"/>
          <w:sz w:val="20"/>
        </w:rPr>
        <w:t xml:space="preserve"> </w:t>
      </w:r>
      <w:r>
        <w:rPr>
          <w:sz w:val="20"/>
        </w:rPr>
        <w:t>and guides appropriate actions to resolve any discrepancies.</w:t>
      </w:r>
    </w:p>
    <w:p w14:paraId="5FFD6939" w14:textId="77777777" w:rsidR="00B92059" w:rsidRPr="007A1E93" w:rsidRDefault="004B6109">
      <w:pPr>
        <w:pStyle w:val="Heading2"/>
        <w:spacing w:before="210"/>
      </w:pPr>
      <w:bookmarkStart w:id="5" w:name="Need_Help?"/>
      <w:bookmarkEnd w:id="5"/>
      <w:r w:rsidRPr="007A1E93">
        <w:rPr>
          <w:w w:val="105"/>
        </w:rPr>
        <w:t>Need</w:t>
      </w:r>
      <w:r w:rsidRPr="007A1E93">
        <w:rPr>
          <w:spacing w:val="-12"/>
          <w:w w:val="105"/>
        </w:rPr>
        <w:t xml:space="preserve"> </w:t>
      </w:r>
      <w:r w:rsidRPr="007A1E93">
        <w:rPr>
          <w:spacing w:val="-4"/>
          <w:w w:val="105"/>
        </w:rPr>
        <w:t>Help?</w:t>
      </w:r>
    </w:p>
    <w:p w14:paraId="17BA8BB9" w14:textId="752430A7" w:rsidR="00B92059" w:rsidRDefault="004B6109">
      <w:pPr>
        <w:pStyle w:val="BodyText"/>
        <w:spacing w:before="43" w:line="247" w:lineRule="auto"/>
        <w:ind w:left="360" w:hanging="1"/>
      </w:pP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comments</w:t>
      </w:r>
      <w:r>
        <w:rPr>
          <w:spacing w:val="-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procedure,</w:t>
      </w:r>
      <w:r>
        <w:rPr>
          <w:spacing w:val="-14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 xml:space="preserve">at </w:t>
      </w:r>
      <w:hyperlink r:id="rId8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(573)-882-7560.</w:t>
      </w:r>
    </w:p>
    <w:p w14:paraId="6A8EEDC7" w14:textId="77777777" w:rsidR="00B92059" w:rsidRDefault="00B92059">
      <w:pPr>
        <w:pStyle w:val="BodyText"/>
        <w:spacing w:before="4"/>
      </w:pPr>
    </w:p>
    <w:p w14:paraId="0844E6A1" w14:textId="77777777" w:rsidR="00B92059" w:rsidRPr="007A1E93" w:rsidRDefault="004B6109">
      <w:pPr>
        <w:pStyle w:val="Heading2"/>
      </w:pPr>
      <w:bookmarkStart w:id="6" w:name="Related_Topics"/>
      <w:bookmarkEnd w:id="6"/>
      <w:r w:rsidRPr="007A1E93">
        <w:t>Related</w:t>
      </w:r>
      <w:r w:rsidRPr="007A1E93">
        <w:rPr>
          <w:spacing w:val="24"/>
        </w:rPr>
        <w:t xml:space="preserve"> </w:t>
      </w:r>
      <w:r w:rsidRPr="007A1E93">
        <w:rPr>
          <w:spacing w:val="-2"/>
        </w:rPr>
        <w:t>Topics</w:t>
      </w:r>
    </w:p>
    <w:p w14:paraId="56506137" w14:textId="77777777" w:rsidR="00B92059" w:rsidRDefault="004B6109">
      <w:pPr>
        <w:pStyle w:val="BodyText"/>
        <w:spacing w:before="44"/>
        <w:ind w:left="360"/>
      </w:pPr>
      <w:r>
        <w:rPr>
          <w:spacing w:val="-4"/>
        </w:rPr>
        <w:t>None</w:t>
      </w:r>
    </w:p>
    <w:p w14:paraId="64AE53B2" w14:textId="77777777" w:rsidR="00B92059" w:rsidRDefault="00B92059">
      <w:pPr>
        <w:pStyle w:val="BodyText"/>
        <w:spacing w:before="5"/>
      </w:pPr>
    </w:p>
    <w:p w14:paraId="0ECDAFE7" w14:textId="77777777" w:rsidR="00B92059" w:rsidRPr="007A1E93" w:rsidRDefault="004B6109">
      <w:pPr>
        <w:pStyle w:val="Heading2"/>
      </w:pPr>
      <w:bookmarkStart w:id="7" w:name="Creation_Date"/>
      <w:bookmarkEnd w:id="7"/>
      <w:r w:rsidRPr="007A1E93">
        <w:t>Creation</w:t>
      </w:r>
      <w:r w:rsidRPr="007A1E93">
        <w:rPr>
          <w:spacing w:val="18"/>
        </w:rPr>
        <w:t xml:space="preserve"> </w:t>
      </w:r>
      <w:r w:rsidRPr="007A1E93">
        <w:rPr>
          <w:spacing w:val="-4"/>
        </w:rPr>
        <w:t>Date</w:t>
      </w:r>
    </w:p>
    <w:p w14:paraId="03E1FB67" w14:textId="77777777" w:rsidR="00B92059" w:rsidRDefault="004B6109">
      <w:pPr>
        <w:pStyle w:val="BodyText"/>
        <w:spacing w:before="43"/>
        <w:ind w:left="360"/>
      </w:pPr>
      <w:r>
        <w:rPr>
          <w:spacing w:val="-2"/>
        </w:rPr>
        <w:t>10/22/2014</w:t>
      </w:r>
    </w:p>
    <w:p w14:paraId="0F7640AA" w14:textId="77777777" w:rsidR="00B92059" w:rsidRDefault="00B92059">
      <w:pPr>
        <w:pStyle w:val="BodyText"/>
        <w:spacing w:before="5"/>
      </w:pPr>
    </w:p>
    <w:p w14:paraId="469B6D9C" w14:textId="77777777" w:rsidR="00B92059" w:rsidRPr="007A1E93" w:rsidRDefault="004B6109">
      <w:pPr>
        <w:pStyle w:val="Heading2"/>
        <w:ind w:left="359"/>
      </w:pPr>
      <w:bookmarkStart w:id="8" w:name="Latest_Revision_Date"/>
      <w:bookmarkEnd w:id="8"/>
      <w:r w:rsidRPr="007A1E93">
        <w:t>Latest</w:t>
      </w:r>
      <w:r w:rsidRPr="007A1E93">
        <w:rPr>
          <w:spacing w:val="20"/>
        </w:rPr>
        <w:t xml:space="preserve"> </w:t>
      </w:r>
      <w:r w:rsidRPr="007A1E93">
        <w:t>Revision</w:t>
      </w:r>
      <w:r w:rsidRPr="007A1E93">
        <w:rPr>
          <w:spacing w:val="22"/>
        </w:rPr>
        <w:t xml:space="preserve"> </w:t>
      </w:r>
      <w:r w:rsidRPr="007A1E93">
        <w:rPr>
          <w:spacing w:val="-4"/>
        </w:rPr>
        <w:t>Date</w:t>
      </w:r>
    </w:p>
    <w:p w14:paraId="53C8C7D2" w14:textId="77777777" w:rsidR="00B92059" w:rsidRDefault="004B6109">
      <w:pPr>
        <w:pStyle w:val="BodyText"/>
        <w:spacing w:before="43"/>
        <w:ind w:left="360"/>
      </w:pPr>
      <w:r>
        <w:rPr>
          <w:spacing w:val="-2"/>
        </w:rPr>
        <w:t>05/06/2022</w:t>
      </w:r>
    </w:p>
    <w:p w14:paraId="58A6AE6F" w14:textId="77777777" w:rsidR="00B92059" w:rsidRDefault="00B92059">
      <w:pPr>
        <w:pStyle w:val="BodyText"/>
      </w:pPr>
    </w:p>
    <w:p w14:paraId="0D7ECECA" w14:textId="77777777" w:rsidR="00B92059" w:rsidRDefault="00B92059">
      <w:pPr>
        <w:pStyle w:val="BodyText"/>
      </w:pPr>
    </w:p>
    <w:p w14:paraId="54CFD587" w14:textId="77777777" w:rsidR="00B92059" w:rsidRDefault="00B92059">
      <w:pPr>
        <w:pStyle w:val="BodyText"/>
      </w:pPr>
    </w:p>
    <w:p w14:paraId="443F7415" w14:textId="77777777" w:rsidR="00B92059" w:rsidRDefault="00B92059">
      <w:pPr>
        <w:pStyle w:val="BodyText"/>
      </w:pPr>
    </w:p>
    <w:p w14:paraId="515533E0" w14:textId="77777777" w:rsidR="00B92059" w:rsidRDefault="00B92059">
      <w:pPr>
        <w:pStyle w:val="BodyText"/>
      </w:pPr>
    </w:p>
    <w:p w14:paraId="4CB407F1" w14:textId="77777777" w:rsidR="00B92059" w:rsidRDefault="00B92059">
      <w:pPr>
        <w:pStyle w:val="BodyText"/>
      </w:pPr>
    </w:p>
    <w:p w14:paraId="31A19426" w14:textId="77777777" w:rsidR="00B92059" w:rsidRDefault="00B92059">
      <w:pPr>
        <w:pStyle w:val="BodyText"/>
      </w:pPr>
    </w:p>
    <w:p w14:paraId="1EBD495A" w14:textId="77777777" w:rsidR="00B92059" w:rsidRDefault="00B92059">
      <w:pPr>
        <w:pStyle w:val="BodyText"/>
      </w:pPr>
    </w:p>
    <w:p w14:paraId="5EB3C97A" w14:textId="77777777" w:rsidR="00B92059" w:rsidRDefault="00B92059">
      <w:pPr>
        <w:pStyle w:val="BodyText"/>
      </w:pPr>
    </w:p>
    <w:p w14:paraId="3245279C" w14:textId="77777777" w:rsidR="00B92059" w:rsidRDefault="00B92059">
      <w:pPr>
        <w:pStyle w:val="BodyText"/>
      </w:pPr>
    </w:p>
    <w:p w14:paraId="220D60CB" w14:textId="77777777" w:rsidR="00B92059" w:rsidRDefault="00B92059">
      <w:pPr>
        <w:pStyle w:val="BodyText"/>
        <w:spacing w:before="217"/>
      </w:pPr>
    </w:p>
    <w:p w14:paraId="76470C68" w14:textId="77777777" w:rsidR="00B92059" w:rsidRDefault="004B6109">
      <w:pPr>
        <w:spacing w:line="309" w:lineRule="auto"/>
        <w:ind w:left="359" w:right="603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696CA324" wp14:editId="0CF1C278">
            <wp:simplePos x="0" y="0"/>
            <wp:positionH relativeFrom="page">
              <wp:posOffset>4539379</wp:posOffset>
            </wp:positionH>
            <wp:positionV relativeFrom="paragraph">
              <wp:posOffset>-45548</wp:posOffset>
            </wp:positionV>
            <wp:extent cx="2126047" cy="598701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047" cy="59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12"/>
          <w:sz w:val="18"/>
        </w:rPr>
        <w:t xml:space="preserve"> </w:t>
      </w:r>
      <w:r>
        <w:rPr>
          <w:sz w:val="18"/>
        </w:rPr>
        <w:t>Turner</w:t>
      </w:r>
      <w:r>
        <w:rPr>
          <w:spacing w:val="-3"/>
          <w:sz w:val="18"/>
        </w:rPr>
        <w:t xml:space="preserve"> </w:t>
      </w:r>
      <w:r>
        <w:rPr>
          <w:sz w:val="18"/>
        </w:rPr>
        <w:t>Ave</w:t>
      </w:r>
      <w:r>
        <w:rPr>
          <w:spacing w:val="-8"/>
          <w:sz w:val="18"/>
        </w:rPr>
        <w:t xml:space="preserve"> </w:t>
      </w:r>
      <w:r>
        <w:rPr>
          <w:sz w:val="18"/>
        </w:rPr>
        <w:t>|</w:t>
      </w:r>
      <w:r>
        <w:rPr>
          <w:spacing w:val="-5"/>
          <w:sz w:val="18"/>
        </w:rPr>
        <w:t xml:space="preserve"> </w:t>
      </w:r>
      <w:r>
        <w:rPr>
          <w:sz w:val="18"/>
        </w:rPr>
        <w:t>Columbia,</w:t>
      </w:r>
      <w:r>
        <w:rPr>
          <w:spacing w:val="-6"/>
          <w:sz w:val="18"/>
        </w:rPr>
        <w:t xml:space="preserve"> </w:t>
      </w:r>
      <w:r>
        <w:rPr>
          <w:sz w:val="18"/>
        </w:rPr>
        <w:t>MO</w:t>
      </w:r>
      <w:r>
        <w:rPr>
          <w:spacing w:val="-4"/>
          <w:sz w:val="18"/>
        </w:rPr>
        <w:t xml:space="preserve"> </w:t>
      </w:r>
      <w:r>
        <w:rPr>
          <w:sz w:val="18"/>
        </w:rPr>
        <w:t>65211 573-882-7560</w:t>
      </w:r>
      <w:r>
        <w:rPr>
          <w:spacing w:val="-9"/>
          <w:sz w:val="18"/>
        </w:rPr>
        <w:t xml:space="preserve"> </w:t>
      </w:r>
      <w:r>
        <w:rPr>
          <w:sz w:val="18"/>
        </w:rPr>
        <w:t>|</w:t>
      </w:r>
      <w:r>
        <w:rPr>
          <w:spacing w:val="-8"/>
          <w:sz w:val="18"/>
        </w:rPr>
        <w:t xml:space="preserve"> </w:t>
      </w:r>
      <w:hyperlink r:id="rId10">
        <w:r>
          <w:rPr>
            <w:spacing w:val="-2"/>
            <w:sz w:val="18"/>
          </w:rPr>
          <w:t>grantsdc@missouri.edu</w:t>
        </w:r>
      </w:hyperlink>
    </w:p>
    <w:sectPr w:rsidR="00B92059">
      <w:pgSz w:w="12240" w:h="15840"/>
      <w:pgMar w:top="640" w:right="144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E31"/>
    <w:multiLevelType w:val="hybridMultilevel"/>
    <w:tmpl w:val="0376FDC6"/>
    <w:lvl w:ilvl="0" w:tplc="2418EEA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FE2A78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13235E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D58EDA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83A250D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E28A40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E7CF9F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38F6C2F0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0546981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356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059"/>
    <w:rsid w:val="002E3C4B"/>
    <w:rsid w:val="004B6109"/>
    <w:rsid w:val="007A1E93"/>
    <w:rsid w:val="00AF695B"/>
    <w:rsid w:val="00B92059"/>
    <w:rsid w:val="00E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8ABD"/>
  <w15:docId w15:val="{61FC5006-EF87-4891-A3C8-FE66DFD2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34"/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esearchospa@missouri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earch.missouri.edu/sponsored-programs-administration/grant-fact-she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msystem.edu/ums/policies/finance/award_closeou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ntsdc@missour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2F5F-4496-4536-BAFA-E1E30E95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Sowers, Jessica</cp:lastModifiedBy>
  <cp:revision>4</cp:revision>
  <dcterms:created xsi:type="dcterms:W3CDTF">2026-04-23T18:40:00Z</dcterms:created>
  <dcterms:modified xsi:type="dcterms:W3CDTF">2026-04-24T17:28:00Z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D:20220506175336</vt:lpwstr>
  </property>
</Properties>
</file>