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F431" w14:textId="77777777" w:rsidR="005A1376" w:rsidRDefault="0083673A">
      <w:pPr>
        <w:pStyle w:val="Title"/>
      </w:pPr>
      <w:r>
        <w:t>NSF</w:t>
      </w:r>
      <w:r>
        <w:rPr>
          <w:spacing w:val="-7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Environments</w:t>
      </w:r>
    </w:p>
    <w:p w14:paraId="2729D5DE" w14:textId="77777777" w:rsidR="005A1376" w:rsidRDefault="0083673A">
      <w:pPr>
        <w:pStyle w:val="BodyText"/>
        <w:spacing w:before="267" w:line="472" w:lineRule="auto"/>
        <w:ind w:left="360" w:right="5373"/>
      </w:pPr>
      <w:r w:rsidRPr="0083673A">
        <w:rPr>
          <w:b/>
          <w:spacing w:val="-2"/>
        </w:rPr>
        <w:t xml:space="preserve">Policies </w:t>
      </w:r>
      <w:hyperlink r:id="rId7">
        <w:r>
          <w:rPr>
            <w:spacing w:val="-2"/>
            <w:u w:val="single"/>
          </w:rPr>
          <w:t>https://www.umsystem.edu/ums/dei/titleix</w:t>
        </w:r>
      </w:hyperlink>
      <w:r>
        <w:rPr>
          <w:spacing w:val="-2"/>
        </w:rPr>
        <w:t xml:space="preserve"> </w:t>
      </w:r>
      <w:hyperlink r:id="rId8">
        <w:r>
          <w:rPr>
            <w:spacing w:val="-2"/>
            <w:u w:val="single"/>
          </w:rPr>
          <w:t>https://www.umsystem.edu/ums/ecas/code</w:t>
        </w:r>
      </w:hyperlink>
    </w:p>
    <w:p w14:paraId="0AFE65DE" w14:textId="77777777" w:rsidR="005A1376" w:rsidRDefault="0083673A">
      <w:pPr>
        <w:pStyle w:val="BodyText"/>
        <w:spacing w:line="276" w:lineRule="auto"/>
        <w:ind w:left="360"/>
      </w:pPr>
      <w:hyperlink r:id="rId9">
        <w:r>
          <w:rPr>
            <w:spacing w:val="-2"/>
            <w:u w:val="single"/>
          </w:rPr>
          <w:t>https://www.umsystem.edu/ums/rules/collected_rules/personnel/ch330/330.110_standards_of_f</w:t>
        </w:r>
      </w:hyperlink>
      <w:r>
        <w:rPr>
          <w:spacing w:val="-2"/>
        </w:rPr>
        <w:t xml:space="preserve"> </w:t>
      </w:r>
      <w:hyperlink r:id="rId10">
        <w:r>
          <w:rPr>
            <w:spacing w:val="-2"/>
            <w:u w:val="single"/>
          </w:rPr>
          <w:t>aculty_conduct</w:t>
        </w:r>
      </w:hyperlink>
    </w:p>
    <w:p w14:paraId="5C969C4F" w14:textId="77777777" w:rsidR="005A1376" w:rsidRDefault="0083673A">
      <w:pPr>
        <w:pStyle w:val="BodyText"/>
        <w:spacing w:before="197" w:line="276" w:lineRule="auto"/>
        <w:ind w:left="360"/>
      </w:pPr>
      <w:hyperlink r:id="rId11">
        <w:r>
          <w:rPr>
            <w:spacing w:val="-2"/>
            <w:u w:val="single"/>
          </w:rPr>
          <w:t>https://www.umsystem.edu/ums/rules/collected_rules/equal_employment_educational_opport</w:t>
        </w:r>
      </w:hyperlink>
      <w:r>
        <w:rPr>
          <w:spacing w:val="-2"/>
        </w:rPr>
        <w:t xml:space="preserve"> </w:t>
      </w:r>
      <w:hyperlink r:id="rId12">
        <w:r>
          <w:rPr>
            <w:spacing w:val="-2"/>
            <w:u w:val="single"/>
          </w:rPr>
          <w:t>unity/ch600</w:t>
        </w:r>
      </w:hyperlink>
    </w:p>
    <w:p w14:paraId="18F7786A" w14:textId="77777777" w:rsidR="005A1376" w:rsidRDefault="0083673A">
      <w:pPr>
        <w:pStyle w:val="BodyText"/>
        <w:spacing w:before="199"/>
        <w:ind w:left="360"/>
      </w:pPr>
      <w:hyperlink r:id="rId13">
        <w:r>
          <w:rPr>
            <w:spacing w:val="-2"/>
            <w:u w:val="single"/>
          </w:rPr>
          <w:t>https://www.umsystem.edu/ums/rules/collected_rules/personnel/ch330</w:t>
        </w:r>
      </w:hyperlink>
    </w:p>
    <w:p w14:paraId="68D33BB1" w14:textId="77777777" w:rsidR="005A1376" w:rsidRPr="0083673A" w:rsidRDefault="0083673A">
      <w:pPr>
        <w:pStyle w:val="Heading2"/>
        <w:spacing w:before="237"/>
        <w:ind w:left="417"/>
      </w:pPr>
      <w:r w:rsidRPr="0083673A">
        <w:rPr>
          <w:spacing w:val="-2"/>
        </w:rPr>
        <w:t>Forms</w:t>
      </w:r>
    </w:p>
    <w:p w14:paraId="0AA5F68E" w14:textId="77777777" w:rsidR="005A1376" w:rsidRDefault="0083673A">
      <w:pPr>
        <w:pStyle w:val="BodyText"/>
        <w:spacing w:before="238"/>
        <w:ind w:left="360"/>
      </w:pPr>
      <w:r>
        <w:t>Safe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Inclusive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Environment</w:t>
      </w:r>
      <w:r>
        <w:rPr>
          <w:spacing w:val="-11"/>
        </w:rPr>
        <w:t xml:space="preserve"> </w:t>
      </w:r>
      <w:r>
        <w:t>Template</w:t>
      </w:r>
      <w:r>
        <w:rPr>
          <w:spacing w:val="-10"/>
        </w:rPr>
        <w:t xml:space="preserve"> </w:t>
      </w:r>
      <w:r>
        <w:t>(</w:t>
      </w:r>
      <w:r>
        <w:rPr>
          <w:color w:val="0033CC"/>
          <w:u w:val="single" w:color="0033CC"/>
        </w:rPr>
        <w:t>Word</w:t>
      </w:r>
      <w:r>
        <w:t>)</w:t>
      </w:r>
      <w:r>
        <w:rPr>
          <w:spacing w:val="-10"/>
        </w:rPr>
        <w:t xml:space="preserve"> </w:t>
      </w:r>
      <w:r>
        <w:rPr>
          <w:spacing w:val="-2"/>
        </w:rPr>
        <w:t>(.</w:t>
      </w:r>
      <w:r>
        <w:rPr>
          <w:color w:val="0033CC"/>
          <w:spacing w:val="-2"/>
          <w:u w:val="single" w:color="0033CC"/>
        </w:rPr>
        <w:t>pdf</w:t>
      </w:r>
      <w:r>
        <w:rPr>
          <w:spacing w:val="-2"/>
        </w:rPr>
        <w:t>)</w:t>
      </w:r>
    </w:p>
    <w:p w14:paraId="1BF065BA" w14:textId="77777777" w:rsidR="005A1376" w:rsidRPr="0083673A" w:rsidRDefault="0083673A">
      <w:pPr>
        <w:pStyle w:val="Heading2"/>
        <w:spacing w:before="237"/>
      </w:pPr>
      <w:r w:rsidRPr="0083673A">
        <w:rPr>
          <w:spacing w:val="-2"/>
        </w:rPr>
        <w:t>Overview</w:t>
      </w:r>
    </w:p>
    <w:p w14:paraId="707B56A0" w14:textId="77777777" w:rsidR="005A1376" w:rsidRDefault="0083673A">
      <w:pPr>
        <w:pStyle w:val="BodyText"/>
        <w:spacing w:before="237" w:line="278" w:lineRule="auto"/>
        <w:ind w:left="360" w:right="795"/>
      </w:pPr>
      <w:r>
        <w:rPr>
          <w:color w:val="111111"/>
        </w:rPr>
        <w:t>For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new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renewal NSF proposals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incorporating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off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campus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off-site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work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submitted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on January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30,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2023 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later,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NSF’s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new PAPPG requires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the university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 certify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that the project being proposed has a plan on file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for creating and maintaining safe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inclusive working environments for off-campus and off-site research.</w:t>
      </w:r>
    </w:p>
    <w:p w14:paraId="46B731F5" w14:textId="77777777" w:rsidR="005A1376" w:rsidRDefault="0083673A">
      <w:pPr>
        <w:pStyle w:val="BodyText"/>
        <w:spacing w:before="187" w:line="276" w:lineRule="auto"/>
        <w:ind w:left="359" w:right="795"/>
      </w:pPr>
      <w:r>
        <w:rPr>
          <w:color w:val="111111"/>
        </w:rPr>
        <w:t>The University of Missouri recognizes and supports these collaborative efforts to eliminate sexual and other forms of harassment in science 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 build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inclusive scientific climates conducive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 research,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teaching,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learning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professional growth. 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University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Missouri’s Collected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Rules and Regulations,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including Standards of Faculty Conduct, are expected to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be adhered to in accordance with the University’s mission. These expectations apply to University of Missouri faculty, staff and students and any that might be encountered while conducting off-site </w:t>
      </w:r>
      <w:r>
        <w:rPr>
          <w:color w:val="111111"/>
          <w:spacing w:val="-2"/>
        </w:rPr>
        <w:t>research.</w:t>
      </w:r>
    </w:p>
    <w:p w14:paraId="7D046B54" w14:textId="77777777" w:rsidR="005A1376" w:rsidRDefault="0083673A">
      <w:pPr>
        <w:pStyle w:val="BodyText"/>
        <w:spacing w:before="201" w:line="278" w:lineRule="auto"/>
        <w:ind w:left="360" w:right="795"/>
      </w:pPr>
      <w:r>
        <w:rPr>
          <w:color w:val="111111"/>
        </w:rPr>
        <w:t>Specific to this NSF requirement, for any offsite or field work on a proposed NSF project,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 application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includes the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attestation 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university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that 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plan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 place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that proposal. The plan must describe how the following types of behavior will be addressed:</w:t>
      </w:r>
    </w:p>
    <w:p w14:paraId="2D9661DD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before="198" w:line="276" w:lineRule="auto"/>
        <w:ind w:right="741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t>Abuse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any person,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including,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but not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limited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to,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harassment,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stalking,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bullying or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hazing of any kind, whether the behavior is carried out verbally, physically, electronically or in written form; or</w:t>
      </w:r>
    </w:p>
    <w:p w14:paraId="7D3527EF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42" w:lineRule="exact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t>Conduct</w:t>
      </w:r>
      <w:r>
        <w:rPr>
          <w:color w:val="111111"/>
          <w:spacing w:val="-12"/>
          <w:sz w:val="20"/>
        </w:rPr>
        <w:t xml:space="preserve"> </w:t>
      </w:r>
      <w:r>
        <w:rPr>
          <w:color w:val="111111"/>
          <w:sz w:val="20"/>
        </w:rPr>
        <w:t>that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is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unwelcome,</w:t>
      </w:r>
      <w:r>
        <w:rPr>
          <w:color w:val="111111"/>
          <w:spacing w:val="-11"/>
          <w:sz w:val="20"/>
        </w:rPr>
        <w:t xml:space="preserve"> </w:t>
      </w:r>
      <w:r>
        <w:rPr>
          <w:color w:val="111111"/>
          <w:sz w:val="20"/>
        </w:rPr>
        <w:t>offensive,</w:t>
      </w:r>
      <w:r>
        <w:rPr>
          <w:color w:val="111111"/>
          <w:spacing w:val="-11"/>
          <w:sz w:val="20"/>
        </w:rPr>
        <w:t xml:space="preserve"> </w:t>
      </w:r>
      <w:r>
        <w:rPr>
          <w:color w:val="111111"/>
          <w:sz w:val="20"/>
        </w:rPr>
        <w:t>indecent,</w:t>
      </w:r>
      <w:r>
        <w:rPr>
          <w:color w:val="111111"/>
          <w:spacing w:val="-11"/>
          <w:sz w:val="20"/>
        </w:rPr>
        <w:t xml:space="preserve"> </w:t>
      </w:r>
      <w:r>
        <w:rPr>
          <w:color w:val="111111"/>
          <w:sz w:val="20"/>
        </w:rPr>
        <w:t>obscene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or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pacing w:val="-2"/>
          <w:sz w:val="20"/>
        </w:rPr>
        <w:t>disorderly;</w:t>
      </w:r>
    </w:p>
    <w:p w14:paraId="7B49F50E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before="35" w:line="280" w:lineRule="auto"/>
        <w:ind w:right="904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t>Identify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steps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proposing principal investigator(s)/project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team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will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take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to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nurture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an inclusive off-campus or off-site working environment;</w:t>
      </w:r>
    </w:p>
    <w:p w14:paraId="5F4B1664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76" w:lineRule="auto"/>
        <w:ind w:right="834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t>Consider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how communications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within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team and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to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the organization will</w:t>
      </w:r>
      <w:r>
        <w:rPr>
          <w:color w:val="111111"/>
          <w:spacing w:val="-10"/>
          <w:sz w:val="20"/>
        </w:rPr>
        <w:t xml:space="preserve"> </w:t>
      </w:r>
      <w:r>
        <w:rPr>
          <w:color w:val="111111"/>
          <w:sz w:val="20"/>
        </w:rPr>
        <w:t>be handled, minimizing singular points within the communications pathway (e.g., a single person overseeing access to a single satellite phone);</w:t>
      </w:r>
    </w:p>
    <w:p w14:paraId="5EA6E15A" w14:textId="77777777" w:rsidR="005A1376" w:rsidRDefault="005A1376">
      <w:pPr>
        <w:pStyle w:val="ListParagraph"/>
        <w:spacing w:line="276" w:lineRule="auto"/>
        <w:rPr>
          <w:rFonts w:ascii="Symbol" w:hAnsi="Symbol"/>
          <w:sz w:val="20"/>
        </w:rPr>
        <w:sectPr w:rsidR="005A1376">
          <w:type w:val="continuous"/>
          <w:pgSz w:w="12240" w:h="15840"/>
          <w:pgMar w:top="1080" w:right="720" w:bottom="280" w:left="1080" w:header="720" w:footer="720" w:gutter="0"/>
          <w:cols w:space="720"/>
        </w:sectPr>
      </w:pPr>
    </w:p>
    <w:p w14:paraId="43203088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before="101" w:line="278" w:lineRule="auto"/>
        <w:ind w:right="739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lastRenderedPageBreak/>
        <w:t>Address how any special circumstances such as the involvement of multiple organizations or</w:t>
      </w:r>
      <w:r>
        <w:rPr>
          <w:color w:val="111111"/>
          <w:spacing w:val="-2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presence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of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third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parties</w:t>
      </w:r>
      <w:r>
        <w:rPr>
          <w:color w:val="111111"/>
          <w:spacing w:val="-6"/>
          <w:sz w:val="20"/>
        </w:rPr>
        <w:t xml:space="preserve"> </w:t>
      </w:r>
      <w:r>
        <w:rPr>
          <w:color w:val="111111"/>
          <w:sz w:val="20"/>
        </w:rPr>
        <w:t>in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working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environment should</w:t>
      </w:r>
      <w:r>
        <w:rPr>
          <w:color w:val="111111"/>
          <w:spacing w:val="-1"/>
          <w:sz w:val="20"/>
        </w:rPr>
        <w:t xml:space="preserve"> </w:t>
      </w:r>
      <w:r>
        <w:rPr>
          <w:color w:val="111111"/>
          <w:sz w:val="20"/>
        </w:rPr>
        <w:t>be</w:t>
      </w:r>
      <w:r>
        <w:rPr>
          <w:color w:val="111111"/>
          <w:spacing w:val="-8"/>
          <w:sz w:val="20"/>
        </w:rPr>
        <w:t xml:space="preserve"> </w:t>
      </w:r>
      <w:r>
        <w:rPr>
          <w:color w:val="111111"/>
          <w:sz w:val="20"/>
        </w:rPr>
        <w:t>taken into account;</w:t>
      </w:r>
    </w:p>
    <w:p w14:paraId="44F2AE64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76" w:lineRule="auto"/>
        <w:ind w:right="1431"/>
        <w:rPr>
          <w:rFonts w:ascii="Symbol" w:hAnsi="Symbol"/>
          <w:color w:val="111111"/>
          <w:sz w:val="20"/>
        </w:rPr>
      </w:pPr>
      <w:r>
        <w:rPr>
          <w:color w:val="111111"/>
          <w:sz w:val="20"/>
        </w:rPr>
        <w:t>Account</w:t>
      </w:r>
      <w:r>
        <w:rPr>
          <w:color w:val="111111"/>
          <w:spacing w:val="-5"/>
          <w:sz w:val="20"/>
        </w:rPr>
        <w:t xml:space="preserve"> </w:t>
      </w:r>
      <w:r>
        <w:rPr>
          <w:color w:val="111111"/>
          <w:sz w:val="20"/>
        </w:rPr>
        <w:t>for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the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process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or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method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for</w:t>
      </w:r>
      <w:r>
        <w:rPr>
          <w:color w:val="111111"/>
          <w:spacing w:val="-4"/>
          <w:sz w:val="20"/>
        </w:rPr>
        <w:t xml:space="preserve"> </w:t>
      </w:r>
      <w:r>
        <w:rPr>
          <w:color w:val="111111"/>
          <w:sz w:val="20"/>
        </w:rPr>
        <w:t>making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incident reports as well as</w:t>
      </w:r>
      <w:r>
        <w:rPr>
          <w:color w:val="111111"/>
          <w:spacing w:val="-7"/>
          <w:sz w:val="20"/>
        </w:rPr>
        <w:t xml:space="preserve"> </w:t>
      </w:r>
      <w:r>
        <w:rPr>
          <w:color w:val="111111"/>
          <w:sz w:val="20"/>
        </w:rPr>
        <w:t>how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any reports received will be resolved.</w:t>
      </w:r>
    </w:p>
    <w:p w14:paraId="2D191C21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78" w:lineRule="auto"/>
        <w:ind w:right="897"/>
        <w:jc w:val="both"/>
        <w:rPr>
          <w:rFonts w:ascii="Symbol" w:hAnsi="Symbol"/>
          <w:sz w:val="20"/>
        </w:rPr>
      </w:pPr>
      <w:r>
        <w:rPr>
          <w:sz w:val="20"/>
        </w:rPr>
        <w:t>As of mid-2023,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 directorates aside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BIO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GEO,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PI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do not submit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NSF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proposal,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they must retain and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 place </w:t>
      </w:r>
      <w:r>
        <w:rPr>
          <w:b/>
          <w:sz w:val="20"/>
        </w:rPr>
        <w:t>prior to submission</w:t>
      </w:r>
      <w:r>
        <w:rPr>
          <w:sz w:val="20"/>
        </w:rPr>
        <w:t>.</w:t>
      </w:r>
    </w:p>
    <w:p w14:paraId="3758E3BF" w14:textId="77777777" w:rsidR="005A1376" w:rsidRDefault="0083673A">
      <w:pPr>
        <w:pStyle w:val="BodyText"/>
        <w:spacing w:before="192" w:line="276" w:lineRule="auto"/>
        <w:ind w:left="359" w:right="421"/>
      </w:pPr>
      <w:r>
        <w:t>This plan should also identify steps</w:t>
      </w:r>
      <w:r>
        <w:rPr>
          <w:spacing w:val="-4"/>
        </w:rPr>
        <w:t xml:space="preserve"> </w:t>
      </w:r>
      <w:r>
        <w:t>the proposing organization will</w:t>
      </w:r>
      <w:r>
        <w:rPr>
          <w:spacing w:val="-2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to nurture an inclusive</w:t>
      </w:r>
      <w:r>
        <w:rPr>
          <w:spacing w:val="-6"/>
        </w:rPr>
        <w:t xml:space="preserve"> </w:t>
      </w:r>
      <w:r>
        <w:t>off-campus or off-site working environment, e.g., trainings; processes to establish shared team definitions</w:t>
      </w:r>
      <w:r>
        <w:rPr>
          <w:spacing w:val="-4"/>
        </w:rPr>
        <w:t xml:space="preserve"> </w:t>
      </w:r>
      <w:r>
        <w:t>of roles,</w:t>
      </w:r>
      <w:r>
        <w:rPr>
          <w:spacing w:val="-4"/>
        </w:rPr>
        <w:t xml:space="preserve"> </w:t>
      </w:r>
      <w:r>
        <w:t>responsibilities,</w:t>
      </w:r>
      <w:r>
        <w:rPr>
          <w:spacing w:val="-4"/>
        </w:rPr>
        <w:t xml:space="preserve"> </w:t>
      </w:r>
      <w:r>
        <w:t>and culture,</w:t>
      </w:r>
      <w:r>
        <w:rPr>
          <w:spacing w:val="-4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codes of conduct;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such as mentor/mentee support mechanisms, regular check-ins, and/or developmental events.</w:t>
      </w:r>
    </w:p>
    <w:p w14:paraId="6825F458" w14:textId="77777777" w:rsidR="005A1376" w:rsidRDefault="0083673A">
      <w:pPr>
        <w:pStyle w:val="BodyText"/>
        <w:spacing w:before="197" w:line="276" w:lineRule="auto"/>
        <w:ind w:left="359" w:right="795"/>
      </w:pPr>
      <w:r>
        <w:t>Communications within team and to the organization should be considered in the plan, minimizing</w:t>
      </w:r>
      <w:r>
        <w:rPr>
          <w:spacing w:val="-5"/>
        </w:rPr>
        <w:t xml:space="preserve"> </w:t>
      </w:r>
      <w:r>
        <w:t>singular</w:t>
      </w:r>
      <w:r>
        <w:rPr>
          <w:spacing w:val="-2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communications pathway (e.g.,</w:t>
      </w:r>
      <w:r>
        <w:rPr>
          <w:spacing w:val="-5"/>
        </w:rPr>
        <w:t xml:space="preserve"> </w:t>
      </w:r>
      <w:r>
        <w:t>a single</w:t>
      </w:r>
      <w:r>
        <w:rPr>
          <w:spacing w:val="-8"/>
        </w:rPr>
        <w:t xml:space="preserve"> </w:t>
      </w:r>
      <w:r>
        <w:t>person overseeing access to</w:t>
      </w:r>
      <w:r>
        <w:rPr>
          <w:spacing w:val="-1"/>
        </w:rPr>
        <w:t xml:space="preserve"> </w:t>
      </w:r>
      <w:r>
        <w:t>a single satellite phone), and any special circumstances such as the involvement of multiple organizations or</w:t>
      </w:r>
      <w:r>
        <w:rPr>
          <w:spacing w:val="-1"/>
        </w:rPr>
        <w:t xml:space="preserve"> </w:t>
      </w:r>
      <w:r>
        <w:t xml:space="preserve">the presence of third parties in the working environment should be </w:t>
      </w:r>
      <w:proofErr w:type="gramStart"/>
      <w:r>
        <w:t>taken into account</w:t>
      </w:r>
      <w:proofErr w:type="gramEnd"/>
      <w:r>
        <w:t>. The process or method for making incident reports as well as how any reports received will be resolved should also be accounted for.</w:t>
      </w:r>
    </w:p>
    <w:p w14:paraId="131BCBA2" w14:textId="77777777" w:rsidR="005A1376" w:rsidRDefault="0083673A">
      <w:pPr>
        <w:pStyle w:val="Heading1"/>
        <w:spacing w:before="202"/>
      </w:pPr>
      <w:r>
        <w:t>DEFINITION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OFF-CAMPUS</w:t>
      </w:r>
      <w:r>
        <w:rPr>
          <w:spacing w:val="-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OFF-SITE</w:t>
      </w:r>
      <w:r>
        <w:rPr>
          <w:spacing w:val="-2"/>
        </w:rPr>
        <w:t xml:space="preserve"> RESEARCH</w:t>
      </w:r>
    </w:p>
    <w:p w14:paraId="2C5FBC67" w14:textId="77777777" w:rsidR="005A1376" w:rsidRDefault="0083673A">
      <w:pPr>
        <w:pStyle w:val="BodyText"/>
        <w:spacing w:before="237" w:line="276" w:lineRule="auto"/>
        <w:ind w:left="358" w:right="795"/>
      </w:pPr>
      <w:r>
        <w:t>For the purposes of this NSF requirement,</w:t>
      </w:r>
      <w:r>
        <w:rPr>
          <w:spacing w:val="-2"/>
        </w:rPr>
        <w:t xml:space="preserve"> </w:t>
      </w:r>
      <w:r>
        <w:t>NSF defines off-campus or off-site research as data/information/samples being collected off-campus or off-site, such as fieldwork and research activities on</w:t>
      </w:r>
      <w:r>
        <w:rPr>
          <w:spacing w:val="-6"/>
        </w:rPr>
        <w:t xml:space="preserve"> </w:t>
      </w:r>
      <w:r>
        <w:t>vessels</w:t>
      </w:r>
      <w:r>
        <w:rPr>
          <w:spacing w:val="-4"/>
        </w:rPr>
        <w:t xml:space="preserve"> </w:t>
      </w:r>
      <w:r>
        <w:t>and aircraft (PAPPG,</w:t>
      </w:r>
      <w:r>
        <w:rPr>
          <w:spacing w:val="-4"/>
        </w:rPr>
        <w:t xml:space="preserve"> </w:t>
      </w:r>
      <w:r>
        <w:t>Chapter</w:t>
      </w:r>
      <w:r>
        <w:rPr>
          <w:spacing w:val="-9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Proposal Contents). MU further clarifies off-campus or off-site research for this requirement with the following:</w:t>
      </w:r>
    </w:p>
    <w:p w14:paraId="6FCB77E2" w14:textId="77777777" w:rsidR="005A1376" w:rsidRDefault="0083673A">
      <w:pPr>
        <w:pStyle w:val="BodyText"/>
        <w:spacing w:before="197" w:line="276" w:lineRule="auto"/>
        <w:ind w:left="358" w:right="795"/>
      </w:pPr>
      <w:r>
        <w:t>Data/information/samples being collected off-campus or off-site, including at MU-owned locations</w:t>
      </w:r>
      <w:r>
        <w:rPr>
          <w:spacing w:val="-6"/>
        </w:rPr>
        <w:t xml:space="preserve"> </w:t>
      </w:r>
      <w:r>
        <w:t>away from</w:t>
      </w:r>
      <w:r>
        <w:rPr>
          <w:spacing w:val="-2"/>
        </w:rPr>
        <w:t xml:space="preserve"> </w:t>
      </w:r>
      <w:r>
        <w:t>Grounds,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consecutive</w:t>
      </w:r>
      <w:r>
        <w:rPr>
          <w:spacing w:val="-2"/>
        </w:rPr>
        <w:t xml:space="preserve"> </w:t>
      </w:r>
      <w:r>
        <w:t>days and/or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activities that include an overnight stay.</w:t>
      </w:r>
    </w:p>
    <w:p w14:paraId="6BC30958" w14:textId="77777777" w:rsidR="005A1376" w:rsidRDefault="0083673A">
      <w:pPr>
        <w:pStyle w:val="BodyText"/>
        <w:spacing w:before="198" w:line="278" w:lineRule="auto"/>
        <w:ind w:left="358" w:right="795"/>
      </w:pPr>
      <w:r>
        <w:t>Data/information/samples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collected</w:t>
      </w:r>
      <w:r>
        <w:rPr>
          <w:spacing w:val="-11"/>
        </w:rPr>
        <w:t xml:space="preserve"> </w:t>
      </w:r>
      <w:r>
        <w:t>off-campus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off-site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member, including team members from subrecipient or collaborating organizations performing research outside their primary place of performance.</w:t>
      </w:r>
    </w:p>
    <w:p w14:paraId="344A52B5" w14:textId="77777777" w:rsidR="005A1376" w:rsidRDefault="0083673A">
      <w:pPr>
        <w:pStyle w:val="BodyText"/>
        <w:spacing w:before="198" w:line="276" w:lineRule="auto"/>
        <w:ind w:left="358" w:right="1060"/>
      </w:pPr>
      <w:r>
        <w:t>Meetings and</w:t>
      </w:r>
      <w:r>
        <w:rPr>
          <w:spacing w:val="-9"/>
        </w:rPr>
        <w:t xml:space="preserve"> </w:t>
      </w:r>
      <w:r>
        <w:t>conferences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data/information/samples being collected are not considered off-campus or off-site research.</w:t>
      </w:r>
    </w:p>
    <w:p w14:paraId="2253A639" w14:textId="77777777" w:rsidR="005A1376" w:rsidRDefault="0083673A">
      <w:pPr>
        <w:pStyle w:val="BodyText"/>
        <w:spacing w:before="199" w:line="276" w:lineRule="auto"/>
        <w:ind w:left="357" w:right="795"/>
      </w:pPr>
      <w:r>
        <w:t>Data/information/samples collected by subrecipients or collaborating organizations at their primary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 performance</w:t>
      </w:r>
      <w:r>
        <w:rPr>
          <w:spacing w:val="-1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considered</w:t>
      </w:r>
      <w:r>
        <w:rPr>
          <w:spacing w:val="-3"/>
        </w:rPr>
        <w:t xml:space="preserve"> </w:t>
      </w:r>
      <w:r>
        <w:t>off-campus or</w:t>
      </w:r>
      <w:r>
        <w:rPr>
          <w:spacing w:val="-4"/>
        </w:rPr>
        <w:t xml:space="preserve"> </w:t>
      </w:r>
      <w:r>
        <w:t>off-site</w:t>
      </w:r>
      <w:r>
        <w:rPr>
          <w:spacing w:val="-10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 not need to be included in this project plan.</w:t>
      </w:r>
    </w:p>
    <w:p w14:paraId="7E1CA295" w14:textId="77777777" w:rsidR="005A1376" w:rsidRPr="0083673A" w:rsidRDefault="0083673A">
      <w:pPr>
        <w:pStyle w:val="Heading2"/>
        <w:spacing w:before="198"/>
        <w:ind w:left="357"/>
      </w:pPr>
      <w:r w:rsidRPr="0083673A">
        <w:rPr>
          <w:spacing w:val="-4"/>
        </w:rPr>
        <w:t>Risk</w:t>
      </w:r>
    </w:p>
    <w:p w14:paraId="2B963214" w14:textId="77777777" w:rsidR="005A1376" w:rsidRDefault="0083673A">
      <w:pPr>
        <w:spacing w:before="238" w:line="472" w:lineRule="auto"/>
        <w:ind w:left="357" w:right="8233"/>
        <w:rPr>
          <w:b/>
          <w:sz w:val="20"/>
        </w:rPr>
      </w:pPr>
      <w:r w:rsidRPr="0083673A">
        <w:rPr>
          <w:b/>
          <w:sz w:val="20"/>
        </w:rPr>
        <w:t>Quick</w:t>
      </w:r>
      <w:r w:rsidRPr="0083673A">
        <w:rPr>
          <w:b/>
          <w:spacing w:val="-14"/>
          <w:sz w:val="20"/>
        </w:rPr>
        <w:t xml:space="preserve"> </w:t>
      </w:r>
      <w:r w:rsidRPr="0083673A">
        <w:rPr>
          <w:b/>
          <w:sz w:val="20"/>
        </w:rPr>
        <w:t xml:space="preserve">Links </w:t>
      </w:r>
      <w:r>
        <w:rPr>
          <w:b/>
          <w:spacing w:val="-2"/>
          <w:sz w:val="20"/>
        </w:rPr>
        <w:t>Sections</w:t>
      </w:r>
    </w:p>
    <w:p w14:paraId="3C0BFE29" w14:textId="77777777" w:rsidR="005A1376" w:rsidRDefault="0083673A">
      <w:pPr>
        <w:pStyle w:val="ListParagraph"/>
        <w:numPr>
          <w:ilvl w:val="0"/>
          <w:numId w:val="3"/>
        </w:numPr>
        <w:tabs>
          <w:tab w:val="left" w:pos="1077"/>
        </w:tabs>
        <w:spacing w:line="244" w:lineRule="exact"/>
        <w:ind w:left="1077" w:hanging="547"/>
        <w:rPr>
          <w:sz w:val="20"/>
        </w:rPr>
      </w:pPr>
      <w:hyperlink w:anchor="_bookmark0" w:history="1">
        <w:r>
          <w:rPr>
            <w:color w:val="0033CC"/>
            <w:sz w:val="20"/>
            <w:u w:val="single" w:color="0033CC"/>
          </w:rPr>
          <w:t>At</w:t>
        </w:r>
        <w:r>
          <w:rPr>
            <w:color w:val="0033CC"/>
            <w:spacing w:val="-2"/>
            <w:sz w:val="20"/>
            <w:u w:val="single" w:color="0033CC"/>
          </w:rPr>
          <w:t xml:space="preserve"> Proposa</w:t>
        </w:r>
        <w:r>
          <w:rPr>
            <w:color w:val="0033CC"/>
            <w:spacing w:val="-2"/>
            <w:sz w:val="20"/>
          </w:rPr>
          <w:t>l</w:t>
        </w:r>
      </w:hyperlink>
    </w:p>
    <w:p w14:paraId="33223D04" w14:textId="77777777" w:rsidR="005A1376" w:rsidRDefault="005A1376">
      <w:pPr>
        <w:pStyle w:val="ListParagraph"/>
        <w:spacing w:line="244" w:lineRule="exact"/>
        <w:rPr>
          <w:sz w:val="20"/>
        </w:rPr>
        <w:sectPr w:rsidR="005A1376">
          <w:headerReference w:type="default" r:id="rId14"/>
          <w:pgSz w:w="12240" w:h="15840"/>
          <w:pgMar w:top="1080" w:right="720" w:bottom="280" w:left="1080" w:header="711" w:footer="0" w:gutter="0"/>
          <w:pgNumType w:start="2"/>
          <w:cols w:space="720"/>
        </w:sectPr>
      </w:pPr>
    </w:p>
    <w:p w14:paraId="438B9F4A" w14:textId="77777777" w:rsidR="005A1376" w:rsidRDefault="0083673A">
      <w:pPr>
        <w:pStyle w:val="ListParagraph"/>
        <w:numPr>
          <w:ilvl w:val="0"/>
          <w:numId w:val="3"/>
        </w:numPr>
        <w:tabs>
          <w:tab w:val="left" w:pos="1080"/>
        </w:tabs>
        <w:spacing w:before="101"/>
        <w:ind w:left="1080"/>
        <w:rPr>
          <w:sz w:val="20"/>
        </w:rPr>
      </w:pPr>
      <w:hyperlink w:anchor="_bookmark1" w:history="1">
        <w:r>
          <w:rPr>
            <w:color w:val="0033CC"/>
            <w:sz w:val="20"/>
            <w:u w:val="single" w:color="0033CC"/>
          </w:rPr>
          <w:t>At</w:t>
        </w:r>
        <w:r>
          <w:rPr>
            <w:color w:val="0033CC"/>
            <w:spacing w:val="-2"/>
            <w:sz w:val="20"/>
            <w:u w:val="single" w:color="0033CC"/>
          </w:rPr>
          <w:t xml:space="preserve"> Award</w:t>
        </w:r>
      </w:hyperlink>
    </w:p>
    <w:p w14:paraId="5E6AB5BE" w14:textId="77777777" w:rsidR="005A1376" w:rsidRDefault="0083673A">
      <w:pPr>
        <w:pStyle w:val="ListParagraph"/>
        <w:numPr>
          <w:ilvl w:val="0"/>
          <w:numId w:val="3"/>
        </w:numPr>
        <w:tabs>
          <w:tab w:val="left" w:pos="1080"/>
        </w:tabs>
        <w:spacing w:before="237"/>
        <w:ind w:left="1080"/>
        <w:rPr>
          <w:sz w:val="20"/>
        </w:rPr>
      </w:pPr>
      <w:hyperlink w:anchor="_bookmark2" w:history="1">
        <w:r>
          <w:rPr>
            <w:color w:val="0033CC"/>
            <w:sz w:val="20"/>
            <w:u w:val="single" w:color="0033CC"/>
          </w:rPr>
          <w:t>During</w:t>
        </w:r>
        <w:r>
          <w:rPr>
            <w:color w:val="0033CC"/>
            <w:spacing w:val="-5"/>
            <w:sz w:val="20"/>
            <w:u w:val="single" w:color="0033CC"/>
          </w:rPr>
          <w:t xml:space="preserve"> </w:t>
        </w:r>
        <w:r>
          <w:rPr>
            <w:color w:val="0033CC"/>
            <w:sz w:val="20"/>
            <w:u w:val="single" w:color="0033CC"/>
          </w:rPr>
          <w:t>the</w:t>
        </w:r>
        <w:r>
          <w:rPr>
            <w:color w:val="0033CC"/>
            <w:spacing w:val="-7"/>
            <w:sz w:val="20"/>
            <w:u w:val="single" w:color="0033CC"/>
          </w:rPr>
          <w:t xml:space="preserve"> </w:t>
        </w:r>
        <w:r>
          <w:rPr>
            <w:color w:val="0033CC"/>
            <w:spacing w:val="-2"/>
            <w:sz w:val="20"/>
            <w:u w:val="single" w:color="0033CC"/>
          </w:rPr>
          <w:t>Project</w:t>
        </w:r>
      </w:hyperlink>
    </w:p>
    <w:p w14:paraId="3ECB2E63" w14:textId="77777777" w:rsidR="005A1376" w:rsidRDefault="0083673A">
      <w:pPr>
        <w:pStyle w:val="Heading1"/>
        <w:spacing w:before="237"/>
        <w:ind w:left="360"/>
      </w:pPr>
      <w:r>
        <w:t>SECTION</w:t>
      </w:r>
      <w:r>
        <w:rPr>
          <w:spacing w:val="-5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PROPOSA</w:t>
      </w:r>
      <w:bookmarkStart w:id="0" w:name="_bookmark0"/>
      <w:bookmarkEnd w:id="0"/>
      <w:r>
        <w:rPr>
          <w:spacing w:val="-2"/>
        </w:rPr>
        <w:t>L</w:t>
      </w:r>
    </w:p>
    <w:p w14:paraId="13BF692E" w14:textId="77777777" w:rsidR="005A1376" w:rsidRPr="0083673A" w:rsidRDefault="0083673A">
      <w:pPr>
        <w:pStyle w:val="Heading2"/>
      </w:pPr>
      <w:r w:rsidRPr="0083673A">
        <w:rPr>
          <w:spacing w:val="-2"/>
        </w:rPr>
        <w:t>Procedure</w:t>
      </w:r>
    </w:p>
    <w:p w14:paraId="3132BBB0" w14:textId="77777777" w:rsidR="005A1376" w:rsidRDefault="0083673A">
      <w:pPr>
        <w:spacing w:before="237"/>
        <w:ind w:left="360"/>
        <w:rPr>
          <w:sz w:val="20"/>
        </w:rPr>
      </w:pPr>
      <w:r>
        <w:rPr>
          <w:i/>
          <w:sz w:val="20"/>
        </w:rPr>
        <w:t>Principal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Investigator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(PI)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proposal,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will:</w:t>
      </w:r>
    </w:p>
    <w:p w14:paraId="02572EB3" w14:textId="77777777" w:rsidR="005A1376" w:rsidRDefault="0083673A">
      <w:pPr>
        <w:pStyle w:val="ListParagraph"/>
        <w:numPr>
          <w:ilvl w:val="1"/>
          <w:numId w:val="3"/>
        </w:numPr>
        <w:tabs>
          <w:tab w:val="left" w:pos="1231"/>
          <w:tab w:val="left" w:pos="1278"/>
        </w:tabs>
        <w:spacing w:before="237" w:line="261" w:lineRule="auto"/>
        <w:ind w:right="1178" w:hanging="361"/>
        <w:rPr>
          <w:sz w:val="20"/>
        </w:rPr>
      </w:pPr>
      <w:r>
        <w:rPr>
          <w:sz w:val="20"/>
        </w:rPr>
        <w:t>Determine</w:t>
      </w:r>
      <w:r>
        <w:rPr>
          <w:spacing w:val="40"/>
          <w:sz w:val="20"/>
        </w:rPr>
        <w:t xml:space="preserve"> </w:t>
      </w:r>
      <w:r>
        <w:rPr>
          <w:sz w:val="20"/>
        </w:rPr>
        <w:t>whether any “off-campus or off-site research” will occur on their NSF-funded</w:t>
      </w:r>
      <w:r>
        <w:rPr>
          <w:spacing w:val="-3"/>
          <w:sz w:val="20"/>
        </w:rPr>
        <w:t xml:space="preserve"> </w:t>
      </w:r>
      <w:r>
        <w:rPr>
          <w:sz w:val="20"/>
        </w:rPr>
        <w:t>award.</w:t>
      </w:r>
      <w:r>
        <w:rPr>
          <w:spacing w:val="73"/>
          <w:sz w:val="20"/>
        </w:rPr>
        <w:t xml:space="preserve"> </w:t>
      </w:r>
      <w:r>
        <w:rPr>
          <w:sz w:val="20"/>
        </w:rPr>
        <w:t>Plans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only</w:t>
      </w:r>
      <w:r>
        <w:rPr>
          <w:spacing w:val="-10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NSF-funded</w:t>
      </w:r>
      <w:r>
        <w:rPr>
          <w:spacing w:val="-4"/>
          <w:sz w:val="20"/>
        </w:rPr>
        <w:t xml:space="preserve"> </w:t>
      </w:r>
      <w:r>
        <w:rPr>
          <w:sz w:val="20"/>
        </w:rPr>
        <w:t>awards</w:t>
      </w:r>
      <w:r>
        <w:rPr>
          <w:spacing w:val="-1"/>
          <w:sz w:val="20"/>
        </w:rPr>
        <w:t xml:space="preserve"> </w:t>
      </w:r>
      <w:r>
        <w:rPr>
          <w:sz w:val="20"/>
        </w:rPr>
        <w:t>containing</w:t>
      </w:r>
      <w:r>
        <w:rPr>
          <w:spacing w:val="-1"/>
          <w:sz w:val="20"/>
        </w:rPr>
        <w:t xml:space="preserve"> </w:t>
      </w:r>
      <w:r>
        <w:rPr>
          <w:sz w:val="20"/>
        </w:rPr>
        <w:t>research that is conducted off-site or off-campus.</w:t>
      </w:r>
    </w:p>
    <w:p w14:paraId="65A741BF" w14:textId="77777777" w:rsidR="005A1376" w:rsidRDefault="005A1376">
      <w:pPr>
        <w:pStyle w:val="BodyText"/>
        <w:spacing w:before="18"/>
      </w:pPr>
    </w:p>
    <w:p w14:paraId="5C92297C" w14:textId="77777777" w:rsidR="005A1376" w:rsidRDefault="0083673A">
      <w:pPr>
        <w:pStyle w:val="ListParagraph"/>
        <w:numPr>
          <w:ilvl w:val="1"/>
          <w:numId w:val="3"/>
        </w:numPr>
        <w:tabs>
          <w:tab w:val="left" w:pos="1229"/>
        </w:tabs>
        <w:ind w:left="1229" w:hanging="358"/>
        <w:rPr>
          <w:sz w:val="20"/>
        </w:rPr>
      </w:pPr>
      <w:r>
        <w:rPr>
          <w:sz w:val="20"/>
        </w:rPr>
        <w:t>Complete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project</w:t>
      </w:r>
      <w:r>
        <w:rPr>
          <w:spacing w:val="-14"/>
          <w:sz w:val="20"/>
        </w:rPr>
        <w:t xml:space="preserve"> </w:t>
      </w:r>
      <w:r>
        <w:rPr>
          <w:sz w:val="20"/>
        </w:rPr>
        <w:t>specific</w:t>
      </w:r>
      <w:r>
        <w:rPr>
          <w:spacing w:val="-1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last</w:t>
      </w:r>
      <w:r>
        <w:rPr>
          <w:spacing w:val="-1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and;</w:t>
      </w:r>
    </w:p>
    <w:p w14:paraId="6E4E5682" w14:textId="77777777" w:rsidR="005A1376" w:rsidRDefault="005A1376">
      <w:pPr>
        <w:pStyle w:val="BodyText"/>
        <w:spacing w:before="34"/>
      </w:pPr>
    </w:p>
    <w:p w14:paraId="4E59989C" w14:textId="77777777" w:rsidR="005A1376" w:rsidRDefault="0083673A">
      <w:pPr>
        <w:pStyle w:val="ListParagraph"/>
        <w:numPr>
          <w:ilvl w:val="1"/>
          <w:numId w:val="3"/>
        </w:numPr>
        <w:tabs>
          <w:tab w:val="left" w:pos="1229"/>
          <w:tab w:val="left" w:pos="1231"/>
        </w:tabs>
        <w:spacing w:line="244" w:lineRule="auto"/>
        <w:ind w:right="1284" w:hanging="360"/>
        <w:rPr>
          <w:rFonts w:ascii="Calibri"/>
        </w:rPr>
      </w:pP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indicating on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NSF cover</w:t>
      </w:r>
      <w:r>
        <w:rPr>
          <w:spacing w:val="-3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that indicates off-campus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off-site research is being proposed.</w:t>
      </w:r>
    </w:p>
    <w:p w14:paraId="5E407B5A" w14:textId="77777777" w:rsidR="005A1376" w:rsidRDefault="005A1376">
      <w:pPr>
        <w:pStyle w:val="BodyText"/>
        <w:spacing w:before="75"/>
      </w:pPr>
    </w:p>
    <w:p w14:paraId="6AC90E00" w14:textId="77777777" w:rsidR="005A1376" w:rsidRDefault="0083673A">
      <w:pPr>
        <w:pStyle w:val="Heading1"/>
        <w:ind w:left="360"/>
      </w:pPr>
      <w:bookmarkStart w:id="1" w:name="NSF_BIO_AND_GEO_DIRECTORATES_PILOT"/>
      <w:bookmarkEnd w:id="1"/>
      <w:r>
        <w:t>NSF</w:t>
      </w:r>
      <w:r>
        <w:rPr>
          <w:spacing w:val="-8"/>
        </w:rPr>
        <w:t xml:space="preserve"> </w:t>
      </w:r>
      <w:r>
        <w:t>BIO</w:t>
      </w:r>
      <w:r>
        <w:rPr>
          <w:spacing w:val="-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GEO</w:t>
      </w:r>
      <w:r>
        <w:rPr>
          <w:spacing w:val="-2"/>
        </w:rPr>
        <w:t xml:space="preserve"> </w:t>
      </w:r>
      <w:r>
        <w:t>DIRECTORATES</w:t>
      </w:r>
      <w:r>
        <w:rPr>
          <w:spacing w:val="-8"/>
        </w:rPr>
        <w:t xml:space="preserve"> </w:t>
      </w:r>
      <w:r>
        <w:rPr>
          <w:spacing w:val="-4"/>
        </w:rPr>
        <w:t>PILOT</w:t>
      </w:r>
    </w:p>
    <w:p w14:paraId="3E2AFBD4" w14:textId="77777777" w:rsidR="005A1376" w:rsidRDefault="005A1376">
      <w:pPr>
        <w:pStyle w:val="BodyText"/>
        <w:spacing w:before="63"/>
        <w:rPr>
          <w:b/>
        </w:rPr>
      </w:pPr>
    </w:p>
    <w:p w14:paraId="120BC82A" w14:textId="77777777" w:rsidR="005A1376" w:rsidRDefault="0083673A">
      <w:pPr>
        <w:pStyle w:val="BodyText"/>
        <w:spacing w:before="1" w:line="400" w:lineRule="auto"/>
        <w:ind w:left="360" w:right="795"/>
      </w:pPr>
      <w:r>
        <w:t>Several solicitations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BIO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GEO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soon require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 a</w:t>
      </w:r>
      <w:r>
        <w:rPr>
          <w:spacing w:val="-7"/>
        </w:rPr>
        <w:t xml:space="preserve"> </w:t>
      </w:r>
      <w:r>
        <w:t>project-specific Safe and Inclusive Work Environments Plan (SAI Plan) as part of the proposal. The plan will be a 2-page supplementary document and will be considered as part of the Broader Impacts criteria during the review process. See NSF's website for additional information:</w:t>
      </w:r>
    </w:p>
    <w:p w14:paraId="690AA60F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before="111" w:line="245" w:lineRule="exact"/>
        <w:ind w:hanging="359"/>
        <w:rPr>
          <w:rFonts w:ascii="Symbol" w:hAnsi="Symbol"/>
          <w:sz w:val="20"/>
        </w:rPr>
      </w:pPr>
      <w:hyperlink r:id="rId15">
        <w:r>
          <w:rPr>
            <w:sz w:val="20"/>
            <w:u w:val="single"/>
          </w:rPr>
          <w:t>General</w:t>
        </w:r>
        <w:r>
          <w:rPr>
            <w:spacing w:val="-8"/>
            <w:sz w:val="20"/>
            <w:u w:val="single"/>
          </w:rPr>
          <w:t xml:space="preserve"> </w:t>
        </w:r>
        <w:r>
          <w:rPr>
            <w:spacing w:val="-2"/>
            <w:sz w:val="20"/>
            <w:u w:val="single"/>
          </w:rPr>
          <w:t>Information</w:t>
        </w:r>
      </w:hyperlink>
    </w:p>
    <w:p w14:paraId="58916D22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45" w:lineRule="exact"/>
        <w:ind w:hanging="359"/>
        <w:rPr>
          <w:rFonts w:ascii="Symbol" w:hAnsi="Symbol"/>
          <w:sz w:val="20"/>
        </w:rPr>
      </w:pPr>
      <w:hyperlink r:id="rId16">
        <w:r>
          <w:rPr>
            <w:sz w:val="20"/>
            <w:u w:val="single"/>
          </w:rPr>
          <w:t>List</w:t>
        </w:r>
        <w:r>
          <w:rPr>
            <w:spacing w:val="-10"/>
            <w:sz w:val="20"/>
            <w:u w:val="single"/>
          </w:rPr>
          <w:t xml:space="preserve"> </w:t>
        </w:r>
        <w:r>
          <w:rPr>
            <w:sz w:val="20"/>
            <w:u w:val="single"/>
          </w:rPr>
          <w:t>of</w:t>
        </w:r>
        <w:r>
          <w:rPr>
            <w:spacing w:val="-5"/>
            <w:sz w:val="20"/>
            <w:u w:val="single"/>
          </w:rPr>
          <w:t xml:space="preserve"> </w:t>
        </w:r>
        <w:r>
          <w:rPr>
            <w:sz w:val="20"/>
            <w:u w:val="single"/>
          </w:rPr>
          <w:t>Impacted</w:t>
        </w:r>
        <w:r>
          <w:rPr>
            <w:spacing w:val="-7"/>
            <w:sz w:val="20"/>
            <w:u w:val="single"/>
          </w:rPr>
          <w:t xml:space="preserve"> </w:t>
        </w:r>
        <w:r>
          <w:rPr>
            <w:sz w:val="20"/>
            <w:u w:val="single"/>
          </w:rPr>
          <w:t>Solicitations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(as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3/24/2023)</w:t>
      </w:r>
    </w:p>
    <w:p w14:paraId="5E148977" w14:textId="77777777" w:rsidR="005A1376" w:rsidRDefault="0083673A">
      <w:pPr>
        <w:pStyle w:val="ListParagraph"/>
        <w:numPr>
          <w:ilvl w:val="0"/>
          <w:numId w:val="4"/>
        </w:numPr>
        <w:tabs>
          <w:tab w:val="left" w:pos="1079"/>
        </w:tabs>
        <w:spacing w:line="245" w:lineRule="exact"/>
        <w:ind w:hanging="359"/>
        <w:rPr>
          <w:rFonts w:ascii="Symbol" w:hAnsi="Symbol"/>
          <w:sz w:val="20"/>
        </w:rPr>
      </w:pPr>
      <w:hyperlink r:id="rId17">
        <w:r>
          <w:rPr>
            <w:sz w:val="20"/>
            <w:u w:val="single"/>
          </w:rPr>
          <w:t>Frequently</w:t>
        </w:r>
        <w:r>
          <w:rPr>
            <w:spacing w:val="-8"/>
            <w:sz w:val="20"/>
            <w:u w:val="single"/>
          </w:rPr>
          <w:t xml:space="preserve"> </w:t>
        </w:r>
        <w:r>
          <w:rPr>
            <w:sz w:val="20"/>
            <w:u w:val="single"/>
          </w:rPr>
          <w:t>Asked</w:t>
        </w:r>
        <w:r>
          <w:rPr>
            <w:spacing w:val="-8"/>
            <w:sz w:val="20"/>
            <w:u w:val="single"/>
          </w:rPr>
          <w:t xml:space="preserve"> </w:t>
        </w:r>
        <w:r>
          <w:rPr>
            <w:spacing w:val="-2"/>
            <w:sz w:val="20"/>
            <w:u w:val="single"/>
          </w:rPr>
          <w:t>Questions</w:t>
        </w:r>
      </w:hyperlink>
    </w:p>
    <w:p w14:paraId="54EA8B72" w14:textId="77777777" w:rsidR="005A1376" w:rsidRDefault="005A1376">
      <w:pPr>
        <w:pStyle w:val="BodyText"/>
        <w:spacing w:before="35"/>
      </w:pPr>
    </w:p>
    <w:p w14:paraId="44F47FDC" w14:textId="77777777" w:rsidR="005A1376" w:rsidRDefault="0083673A">
      <w:pPr>
        <w:spacing w:line="278" w:lineRule="auto"/>
        <w:ind w:left="359" w:right="978"/>
        <w:jc w:val="both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requirement is separate 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 broader NSF requirement that the AOR certify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 there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 written project-specific SEI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(discussed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above)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off-campus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off-site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research </w:t>
      </w:r>
      <w:r>
        <w:rPr>
          <w:i/>
          <w:spacing w:val="-2"/>
          <w:sz w:val="20"/>
        </w:rPr>
        <w:t>activities</w:t>
      </w:r>
    </w:p>
    <w:p w14:paraId="72DA06E4" w14:textId="77777777" w:rsidR="005A1376" w:rsidRDefault="0083673A">
      <w:pPr>
        <w:pStyle w:val="ListParagraph"/>
        <w:numPr>
          <w:ilvl w:val="0"/>
          <w:numId w:val="2"/>
        </w:numPr>
        <w:tabs>
          <w:tab w:val="left" w:pos="720"/>
        </w:tabs>
        <w:spacing w:before="191" w:line="242" w:lineRule="auto"/>
        <w:ind w:right="1004"/>
        <w:rPr>
          <w:sz w:val="20"/>
        </w:rPr>
      </w:pPr>
      <w:r>
        <w:rPr>
          <w:sz w:val="20"/>
        </w:rPr>
        <w:t>If MU is a subaward recipient on an</w:t>
      </w:r>
      <w:r>
        <w:rPr>
          <w:spacing w:val="-4"/>
          <w:sz w:val="20"/>
        </w:rPr>
        <w:t xml:space="preserve"> </w:t>
      </w:r>
      <w:r>
        <w:rPr>
          <w:sz w:val="20"/>
        </w:rPr>
        <w:t>NSF-funded project with off-campus/off-site</w:t>
      </w:r>
      <w:r>
        <w:rPr>
          <w:spacing w:val="-5"/>
          <w:sz w:val="20"/>
        </w:rPr>
        <w:t xml:space="preserve"> </w:t>
      </w:r>
      <w:r>
        <w:rPr>
          <w:sz w:val="20"/>
        </w:rPr>
        <w:t>research, MU’s</w:t>
      </w:r>
      <w:r>
        <w:rPr>
          <w:spacing w:val="-5"/>
          <w:sz w:val="20"/>
        </w:rPr>
        <w:t xml:space="preserve"> </w:t>
      </w:r>
      <w:r>
        <w:rPr>
          <w:sz w:val="20"/>
        </w:rPr>
        <w:t>PI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2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 plan.</w:t>
      </w:r>
      <w:r>
        <w:rPr>
          <w:spacing w:val="-4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relies on</w:t>
      </w:r>
      <w:r>
        <w:rPr>
          <w:spacing w:val="-6"/>
          <w:sz w:val="20"/>
        </w:rPr>
        <w:t xml:space="preserve"> </w:t>
      </w:r>
      <w:r>
        <w:rPr>
          <w:sz w:val="20"/>
        </w:rPr>
        <w:t>the lead</w:t>
      </w:r>
      <w:r>
        <w:rPr>
          <w:spacing w:val="-7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provide and implement the plan.</w:t>
      </w:r>
    </w:p>
    <w:p w14:paraId="31474F37" w14:textId="77777777" w:rsidR="005A1376" w:rsidRDefault="0083673A">
      <w:pPr>
        <w:pStyle w:val="ListParagraph"/>
        <w:numPr>
          <w:ilvl w:val="0"/>
          <w:numId w:val="2"/>
        </w:numPr>
        <w:tabs>
          <w:tab w:val="left" w:pos="720"/>
        </w:tabs>
        <w:spacing w:before="243"/>
        <w:ind w:right="996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2"/>
          <w:sz w:val="20"/>
        </w:rPr>
        <w:t xml:space="preserve"> </w:t>
      </w:r>
      <w:r>
        <w:rPr>
          <w:sz w:val="20"/>
        </w:rPr>
        <w:t>Proposals,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8"/>
          <w:sz w:val="20"/>
        </w:rPr>
        <w:t xml:space="preserve"> </w:t>
      </w:r>
      <w:r>
        <w:rPr>
          <w:sz w:val="20"/>
        </w:rPr>
        <w:t>is responsible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about any off-campus or off-site performances their organization is facilitating.</w:t>
      </w:r>
    </w:p>
    <w:p w14:paraId="17B6CA86" w14:textId="77777777" w:rsidR="005A1376" w:rsidRDefault="005A1376">
      <w:pPr>
        <w:pStyle w:val="BodyText"/>
        <w:spacing w:before="237"/>
      </w:pPr>
    </w:p>
    <w:p w14:paraId="5A842C7A" w14:textId="77777777" w:rsidR="005A1376" w:rsidRDefault="0083673A">
      <w:pPr>
        <w:ind w:left="360"/>
        <w:jc w:val="both"/>
        <w:rPr>
          <w:sz w:val="20"/>
        </w:rPr>
      </w:pPr>
      <w:r>
        <w:rPr>
          <w:i/>
          <w:sz w:val="20"/>
        </w:rPr>
        <w:t>Departmental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Administrator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(DRA)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proposal,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DRA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will:</w:t>
      </w:r>
    </w:p>
    <w:p w14:paraId="1BAB2E32" w14:textId="77777777" w:rsidR="005A1376" w:rsidRDefault="0083673A">
      <w:pPr>
        <w:pStyle w:val="ListParagraph"/>
        <w:numPr>
          <w:ilvl w:val="1"/>
          <w:numId w:val="2"/>
        </w:numPr>
        <w:tabs>
          <w:tab w:val="left" w:pos="1077"/>
          <w:tab w:val="left" w:pos="1079"/>
        </w:tabs>
        <w:spacing w:before="237" w:line="276" w:lineRule="auto"/>
        <w:ind w:right="1191" w:hanging="360"/>
        <w:rPr>
          <w:sz w:val="20"/>
        </w:rPr>
      </w:pPr>
      <w:r>
        <w:rPr>
          <w:sz w:val="20"/>
        </w:rPr>
        <w:t>Confirm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is off-campus or</w:t>
      </w:r>
      <w:r>
        <w:rPr>
          <w:spacing w:val="-3"/>
          <w:sz w:val="20"/>
        </w:rPr>
        <w:t xml:space="preserve"> </w:t>
      </w:r>
      <w:r>
        <w:rPr>
          <w:sz w:val="20"/>
        </w:rPr>
        <w:t>off-site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conducted. If so,</w:t>
      </w:r>
      <w:r>
        <w:rPr>
          <w:spacing w:val="-6"/>
          <w:sz w:val="20"/>
        </w:rPr>
        <w:t xml:space="preserve"> </w:t>
      </w:r>
      <w:r>
        <w:rPr>
          <w:sz w:val="20"/>
        </w:rPr>
        <w:t>they should confirm the PI has drafted a plan in accordance with the guidelines for that FOA.</w:t>
      </w:r>
    </w:p>
    <w:p w14:paraId="111800E5" w14:textId="77777777" w:rsidR="005A1376" w:rsidRDefault="005A1376">
      <w:pPr>
        <w:pStyle w:val="BodyText"/>
        <w:spacing w:before="33"/>
      </w:pPr>
    </w:p>
    <w:p w14:paraId="60E704AA" w14:textId="77777777" w:rsidR="005A1376" w:rsidRDefault="0083673A">
      <w:pPr>
        <w:pStyle w:val="ListParagraph"/>
        <w:numPr>
          <w:ilvl w:val="1"/>
          <w:numId w:val="2"/>
        </w:numPr>
        <w:tabs>
          <w:tab w:val="left" w:pos="1076"/>
          <w:tab w:val="left" w:pos="1079"/>
        </w:tabs>
        <w:spacing w:line="276" w:lineRule="auto"/>
        <w:ind w:right="744"/>
        <w:rPr>
          <w:sz w:val="20"/>
        </w:rPr>
      </w:pPr>
      <w:r>
        <w:rPr>
          <w:sz w:val="20"/>
        </w:rPr>
        <w:t>If the plan needs</w:t>
      </w:r>
      <w:r>
        <w:rPr>
          <w:spacing w:val="-3"/>
          <w:sz w:val="20"/>
        </w:rPr>
        <w:t xml:space="preserve"> </w:t>
      </w:r>
      <w:r>
        <w:rPr>
          <w:sz w:val="20"/>
        </w:rPr>
        <w:t>to be</w:t>
      </w:r>
      <w:r>
        <w:rPr>
          <w:spacing w:val="-6"/>
          <w:sz w:val="20"/>
        </w:rPr>
        <w:t xml:space="preserve"> </w:t>
      </w:r>
      <w:r>
        <w:rPr>
          <w:sz w:val="20"/>
        </w:rPr>
        <w:t>included 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proposal submission to</w:t>
      </w:r>
      <w:r>
        <w:rPr>
          <w:spacing w:val="-8"/>
          <w:sz w:val="20"/>
        </w:rPr>
        <w:t xml:space="preserve"> </w:t>
      </w:r>
      <w:r>
        <w:rPr>
          <w:sz w:val="20"/>
        </w:rPr>
        <w:t>NSF,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DRA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ensure it</w:t>
      </w:r>
      <w:r>
        <w:rPr>
          <w:spacing w:val="-1"/>
          <w:sz w:val="20"/>
        </w:rPr>
        <w:t xml:space="preserve"> </w:t>
      </w:r>
      <w:r>
        <w:rPr>
          <w:sz w:val="20"/>
        </w:rPr>
        <w:t>is uploaded to the correct location in research.gov.</w:t>
      </w:r>
    </w:p>
    <w:p w14:paraId="19AAE5CC" w14:textId="77777777" w:rsidR="005A1376" w:rsidRDefault="005A1376">
      <w:pPr>
        <w:pStyle w:val="ListParagraph"/>
        <w:spacing w:line="276" w:lineRule="auto"/>
        <w:rPr>
          <w:sz w:val="20"/>
        </w:rPr>
        <w:sectPr w:rsidR="005A1376">
          <w:pgSz w:w="12240" w:h="15840"/>
          <w:pgMar w:top="1080" w:right="720" w:bottom="280" w:left="1080" w:header="711" w:footer="0" w:gutter="0"/>
          <w:cols w:space="720"/>
        </w:sectPr>
      </w:pPr>
    </w:p>
    <w:p w14:paraId="4C3E7623" w14:textId="77777777" w:rsidR="005A1376" w:rsidRDefault="005A1376">
      <w:pPr>
        <w:pStyle w:val="BodyText"/>
        <w:spacing w:before="144"/>
      </w:pPr>
    </w:p>
    <w:p w14:paraId="1346EAF1" w14:textId="77777777" w:rsidR="005A1376" w:rsidRDefault="0083673A">
      <w:pPr>
        <w:pStyle w:val="ListParagraph"/>
        <w:numPr>
          <w:ilvl w:val="1"/>
          <w:numId w:val="2"/>
        </w:numPr>
        <w:tabs>
          <w:tab w:val="left" w:pos="1077"/>
          <w:tab w:val="left" w:pos="1079"/>
        </w:tabs>
        <w:spacing w:line="276" w:lineRule="auto"/>
        <w:ind w:right="990" w:hanging="360"/>
        <w:rPr>
          <w:sz w:val="20"/>
        </w:rPr>
      </w:pPr>
      <w:r>
        <w:rPr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indicating 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NSF cover</w:t>
      </w:r>
      <w:r>
        <w:rPr>
          <w:spacing w:val="-10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that indicates off-campus or</w:t>
      </w:r>
      <w:r>
        <w:rPr>
          <w:spacing w:val="-3"/>
          <w:sz w:val="20"/>
        </w:rPr>
        <w:t xml:space="preserve"> </w:t>
      </w:r>
      <w:r>
        <w:rPr>
          <w:sz w:val="20"/>
        </w:rPr>
        <w:t>off-site research is being proposed has been checked.</w:t>
      </w:r>
    </w:p>
    <w:p w14:paraId="22AFEB4E" w14:textId="77777777" w:rsidR="005A1376" w:rsidRDefault="005A1376">
      <w:pPr>
        <w:pStyle w:val="BodyText"/>
        <w:spacing w:before="33"/>
      </w:pPr>
    </w:p>
    <w:p w14:paraId="51E2DB50" w14:textId="77777777" w:rsidR="005A1376" w:rsidRDefault="0083673A">
      <w:pPr>
        <w:pStyle w:val="ListParagraph"/>
        <w:numPr>
          <w:ilvl w:val="1"/>
          <w:numId w:val="2"/>
        </w:numPr>
        <w:tabs>
          <w:tab w:val="left" w:pos="1077"/>
          <w:tab w:val="left" w:pos="1079"/>
        </w:tabs>
        <w:spacing w:line="276" w:lineRule="auto"/>
        <w:ind w:right="816" w:hanging="360"/>
        <w:rPr>
          <w:sz w:val="20"/>
        </w:rPr>
      </w:pPr>
      <w:r>
        <w:rPr>
          <w:sz w:val="20"/>
        </w:rPr>
        <w:t>Communicate to the SPA SGCA that off-campus research is being conducted and confirm that</w:t>
      </w:r>
      <w:r>
        <w:rPr>
          <w:spacing w:val="-3"/>
          <w:sz w:val="20"/>
        </w:rPr>
        <w:t xml:space="preserve"> </w:t>
      </w:r>
      <w:r>
        <w:rPr>
          <w:sz w:val="20"/>
        </w:rPr>
        <w:t>the plan has</w:t>
      </w:r>
      <w:r>
        <w:rPr>
          <w:spacing w:val="-4"/>
          <w:sz w:val="20"/>
        </w:rPr>
        <w:t xml:space="preserve"> </w:t>
      </w:r>
      <w:r>
        <w:rPr>
          <w:sz w:val="20"/>
        </w:rPr>
        <w:t>been either</w:t>
      </w:r>
      <w:r>
        <w:rPr>
          <w:spacing w:val="-1"/>
          <w:sz w:val="20"/>
        </w:rPr>
        <w:t xml:space="preserve"> </w:t>
      </w:r>
      <w:r>
        <w:rPr>
          <w:sz w:val="20"/>
        </w:rPr>
        <w:t>included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proposal per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FOA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 or has been created by the PI if the inclusion in the proposal is not necessary.</w:t>
      </w:r>
    </w:p>
    <w:p w14:paraId="07046CF3" w14:textId="77777777" w:rsidR="005A1376" w:rsidRDefault="005A1376">
      <w:pPr>
        <w:pStyle w:val="BodyText"/>
        <w:spacing w:before="241"/>
      </w:pPr>
    </w:p>
    <w:p w14:paraId="4FD4546F" w14:textId="77777777" w:rsidR="005A1376" w:rsidRDefault="0083673A">
      <w:pPr>
        <w:pStyle w:val="BodyText"/>
        <w:ind w:left="359"/>
      </w:pPr>
      <w:r>
        <w:rPr>
          <w:i/>
        </w:rPr>
        <w:t>SPA</w:t>
      </w:r>
      <w:r>
        <w:rPr>
          <w:i/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proposal,</w:t>
      </w:r>
      <w:r>
        <w:rPr>
          <w:spacing w:val="-1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SGCA</w:t>
      </w:r>
      <w:r>
        <w:rPr>
          <w:spacing w:val="1"/>
        </w:rPr>
        <w:t xml:space="preserve"> </w:t>
      </w:r>
      <w:r>
        <w:rPr>
          <w:spacing w:val="-4"/>
        </w:rPr>
        <w:t>will:</w:t>
      </w:r>
    </w:p>
    <w:p w14:paraId="1FB7FBF8" w14:textId="77777777" w:rsidR="005A1376" w:rsidRDefault="0083673A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30" w:line="280" w:lineRule="auto"/>
        <w:ind w:right="1191" w:hanging="360"/>
        <w:rPr>
          <w:sz w:val="20"/>
        </w:rPr>
      </w:pPr>
      <w:r>
        <w:rPr>
          <w:sz w:val="20"/>
        </w:rPr>
        <w:t>Confirm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is off-campus or</w:t>
      </w:r>
      <w:r>
        <w:rPr>
          <w:spacing w:val="-3"/>
          <w:sz w:val="20"/>
        </w:rPr>
        <w:t xml:space="preserve"> </w:t>
      </w:r>
      <w:r>
        <w:rPr>
          <w:sz w:val="20"/>
        </w:rPr>
        <w:t>off-site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conducted. If so,</w:t>
      </w:r>
      <w:r>
        <w:rPr>
          <w:spacing w:val="-6"/>
          <w:sz w:val="20"/>
        </w:rPr>
        <w:t xml:space="preserve"> </w:t>
      </w:r>
      <w:r>
        <w:rPr>
          <w:sz w:val="20"/>
        </w:rPr>
        <w:t>they should confirm the PI has drafted a plan in accordance with the guidelines for that FOA.</w:t>
      </w:r>
    </w:p>
    <w:p w14:paraId="704A242B" w14:textId="77777777" w:rsidR="005A1376" w:rsidRDefault="005A1376">
      <w:pPr>
        <w:pStyle w:val="BodyText"/>
        <w:spacing w:before="31"/>
      </w:pPr>
    </w:p>
    <w:p w14:paraId="675A85F9" w14:textId="77777777" w:rsidR="005A1376" w:rsidRDefault="0083673A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line="276" w:lineRule="auto"/>
        <w:ind w:right="824"/>
        <w:rPr>
          <w:sz w:val="20"/>
        </w:rPr>
      </w:pPr>
      <w:r>
        <w:rPr>
          <w:sz w:val="20"/>
        </w:rPr>
        <w:t>If the</w:t>
      </w:r>
      <w:r>
        <w:rPr>
          <w:spacing w:val="-1"/>
          <w:sz w:val="20"/>
        </w:rPr>
        <w:t xml:space="preserve"> </w:t>
      </w:r>
      <w:r>
        <w:rPr>
          <w:sz w:val="20"/>
        </w:rPr>
        <w:t>plan needs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proposal submission to</w:t>
      </w:r>
      <w:r>
        <w:rPr>
          <w:spacing w:val="-9"/>
          <w:sz w:val="20"/>
        </w:rPr>
        <w:t xml:space="preserve"> </w:t>
      </w:r>
      <w:r>
        <w:rPr>
          <w:sz w:val="20"/>
        </w:rPr>
        <w:t>NSF,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SGCA will confirm it is uploaded to the correct location in research.gov.</w:t>
      </w:r>
    </w:p>
    <w:p w14:paraId="16D28125" w14:textId="77777777" w:rsidR="005A1376" w:rsidRDefault="005A1376">
      <w:pPr>
        <w:pStyle w:val="BodyText"/>
        <w:spacing w:before="33"/>
      </w:pPr>
    </w:p>
    <w:p w14:paraId="24B11A32" w14:textId="77777777" w:rsidR="005A1376" w:rsidRDefault="0083673A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line="280" w:lineRule="auto"/>
        <w:ind w:right="990"/>
        <w:rPr>
          <w:sz w:val="20"/>
        </w:rPr>
      </w:pPr>
      <w:r>
        <w:rPr>
          <w:sz w:val="20"/>
        </w:rPr>
        <w:t>Confirm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indicating 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NSF cover</w:t>
      </w:r>
      <w:r>
        <w:rPr>
          <w:spacing w:val="-10"/>
          <w:sz w:val="20"/>
        </w:rPr>
        <w:t xml:space="preserve"> </w:t>
      </w:r>
      <w:r>
        <w:rPr>
          <w:sz w:val="20"/>
        </w:rPr>
        <w:t>sheet</w:t>
      </w:r>
      <w:r>
        <w:rPr>
          <w:spacing w:val="-3"/>
          <w:sz w:val="20"/>
        </w:rPr>
        <w:t xml:space="preserve"> </w:t>
      </w:r>
      <w:r>
        <w:rPr>
          <w:sz w:val="20"/>
        </w:rPr>
        <w:t>that indicates off-campus or</w:t>
      </w:r>
      <w:r>
        <w:rPr>
          <w:spacing w:val="-2"/>
          <w:sz w:val="20"/>
        </w:rPr>
        <w:t xml:space="preserve"> </w:t>
      </w:r>
      <w:r>
        <w:rPr>
          <w:sz w:val="20"/>
        </w:rPr>
        <w:t>off-site research is being proposed has been checked.</w:t>
      </w:r>
    </w:p>
    <w:p w14:paraId="3946BB05" w14:textId="77777777" w:rsidR="005A1376" w:rsidRDefault="005A1376">
      <w:pPr>
        <w:pStyle w:val="BodyText"/>
        <w:spacing w:before="232"/>
      </w:pPr>
    </w:p>
    <w:p w14:paraId="698173E6" w14:textId="77777777" w:rsidR="005A1376" w:rsidRDefault="0083673A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4"/>
        </w:rPr>
        <w:t>AWAR</w:t>
      </w:r>
      <w:bookmarkStart w:id="2" w:name="_bookmark1"/>
      <w:bookmarkEnd w:id="2"/>
      <w:r>
        <w:rPr>
          <w:spacing w:val="-4"/>
        </w:rPr>
        <w:t>D</w:t>
      </w:r>
    </w:p>
    <w:p w14:paraId="26482A87" w14:textId="77777777" w:rsidR="005A1376" w:rsidRDefault="0083673A">
      <w:pPr>
        <w:pStyle w:val="BodyText"/>
        <w:spacing w:before="238"/>
        <w:ind w:left="359"/>
      </w:pPr>
      <w:r>
        <w:t>No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certification.</w:t>
      </w:r>
    </w:p>
    <w:p w14:paraId="39944D11" w14:textId="77777777" w:rsidR="005A1376" w:rsidRDefault="0083673A">
      <w:pPr>
        <w:pStyle w:val="Heading1"/>
        <w:spacing w:before="237"/>
      </w:pPr>
      <w:r>
        <w:t>SECTION</w:t>
      </w:r>
      <w:r>
        <w:rPr>
          <w:spacing w:val="-9"/>
        </w:rPr>
        <w:t xml:space="preserve"> </w:t>
      </w:r>
      <w:r>
        <w:t>III.</w:t>
      </w:r>
      <w:r>
        <w:rPr>
          <w:spacing w:val="-10"/>
        </w:rPr>
        <w:t xml:space="preserve"> </w:t>
      </w:r>
      <w:r>
        <w:t>DURING 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095D5EB8" w14:textId="77777777" w:rsidR="005A1376" w:rsidRDefault="0083673A">
      <w:pPr>
        <w:pStyle w:val="BodyText"/>
        <w:spacing w:before="236" w:line="276" w:lineRule="auto"/>
        <w:ind w:left="360" w:right="732"/>
        <w:jc w:val="both"/>
      </w:pPr>
      <w:r>
        <w:t>Principal Investigators are</w:t>
      </w:r>
      <w:r>
        <w:rPr>
          <w:spacing w:val="-3"/>
        </w:rPr>
        <w:t xml:space="preserve"> </w:t>
      </w:r>
      <w:r>
        <w:t>respon</w:t>
      </w:r>
      <w:bookmarkStart w:id="3" w:name="_bookmark2"/>
      <w:bookmarkEnd w:id="3"/>
      <w:r>
        <w:t>sible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distributing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 plan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participant in</w:t>
      </w:r>
      <w:r>
        <w:rPr>
          <w:spacing w:val="-8"/>
        </w:rPr>
        <w:t xml:space="preserve"> </w:t>
      </w:r>
      <w:r>
        <w:t xml:space="preserve">an off-campus or off-site research </w:t>
      </w:r>
      <w:r>
        <w:rPr>
          <w:u w:val="single"/>
        </w:rPr>
        <w:t>prior</w:t>
      </w:r>
      <w:r>
        <w:rPr>
          <w:spacing w:val="-7"/>
          <w:u w:val="single"/>
        </w:rPr>
        <w:t xml:space="preserve"> </w:t>
      </w:r>
      <w:r>
        <w:rPr>
          <w:u w:val="single"/>
        </w:rPr>
        <w:t>to those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individuals</w:t>
      </w:r>
      <w:r>
        <w:rPr>
          <w:spacing w:val="-2"/>
          <w:u w:val="single"/>
        </w:rPr>
        <w:t xml:space="preserve"> </w:t>
      </w:r>
      <w:r>
        <w:rPr>
          <w:u w:val="single"/>
        </w:rPr>
        <w:t>leaving campus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participate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 off-campus or off-site activities and retention of documentation of such distribution.</w:t>
      </w:r>
    </w:p>
    <w:p w14:paraId="5E076EA4" w14:textId="77777777" w:rsidR="005A1376" w:rsidRDefault="0083673A">
      <w:pPr>
        <w:pStyle w:val="BodyText"/>
        <w:spacing w:before="198" w:line="256" w:lineRule="auto"/>
        <w:ind w:left="360" w:right="1060"/>
      </w:pPr>
      <w:r>
        <w:t>Principal Investigators are also responsible</w:t>
      </w:r>
      <w:r>
        <w:rPr>
          <w:spacing w:val="-3"/>
        </w:rPr>
        <w:t xml:space="preserve"> </w:t>
      </w:r>
      <w:r>
        <w:t>for retaining documentation of who received</w:t>
      </w:r>
      <w:r>
        <w:rPr>
          <w:spacing w:val="-3"/>
        </w:rPr>
        <w:t xml:space="preserve"> </w:t>
      </w:r>
      <w:r>
        <w:t>the plan (email</w:t>
      </w:r>
      <w:r>
        <w:rPr>
          <w:spacing w:val="-3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signup</w:t>
      </w:r>
      <w:r>
        <w:rPr>
          <w:spacing w:val="-6"/>
        </w:rPr>
        <w:t xml:space="preserve"> </w:t>
      </w:r>
      <w:r>
        <w:t>sheet)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files or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departmental</w:t>
      </w:r>
      <w:r>
        <w:rPr>
          <w:spacing w:val="-3"/>
        </w:rPr>
        <w:t xml:space="preserve"> </w:t>
      </w:r>
      <w:r>
        <w:t xml:space="preserve">grant </w:t>
      </w:r>
      <w:r>
        <w:rPr>
          <w:spacing w:val="-2"/>
        </w:rPr>
        <w:t>file.</w:t>
      </w:r>
    </w:p>
    <w:p w14:paraId="5E2C7373" w14:textId="77777777" w:rsidR="005A1376" w:rsidRDefault="005A1376">
      <w:pPr>
        <w:pStyle w:val="BodyText"/>
        <w:spacing w:before="242"/>
      </w:pPr>
    </w:p>
    <w:p w14:paraId="6A55F5DD" w14:textId="77777777" w:rsidR="005A1376" w:rsidRPr="0083673A" w:rsidRDefault="0083673A">
      <w:pPr>
        <w:pStyle w:val="Heading2"/>
        <w:spacing w:before="0"/>
      </w:pPr>
      <w:r w:rsidRPr="0083673A">
        <w:t>Need</w:t>
      </w:r>
      <w:r w:rsidRPr="0083673A">
        <w:rPr>
          <w:spacing w:val="-2"/>
        </w:rPr>
        <w:t xml:space="preserve"> Help?</w:t>
      </w:r>
    </w:p>
    <w:p w14:paraId="7EC61F7C" w14:textId="77777777" w:rsidR="005A1376" w:rsidRDefault="0083673A">
      <w:pPr>
        <w:pStyle w:val="BodyText"/>
        <w:spacing w:before="237" w:line="276" w:lineRule="auto"/>
        <w:ind w:left="360" w:right="795"/>
      </w:pPr>
      <w:r>
        <w:t>If you have</w:t>
      </w:r>
      <w:r>
        <w:rPr>
          <w:spacing w:val="-9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comments related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procedure,</w:t>
      </w:r>
      <w:r>
        <w:rPr>
          <w:spacing w:val="-6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 xml:space="preserve">to </w:t>
      </w:r>
      <w:hyperlink r:id="rId18">
        <w:r>
          <w:rPr>
            <w:color w:val="0033CC"/>
            <w:u w:val="single" w:color="0033CC"/>
          </w:rPr>
          <w:t>grantsdc@missouri.edu</w:t>
        </w:r>
      </w:hyperlink>
      <w:r>
        <w:rPr>
          <w:color w:val="0033CC"/>
        </w:rPr>
        <w:t xml:space="preserve"> </w:t>
      </w:r>
      <w:r>
        <w:t>or call the SPA Administrative Team (573-882-7560).</w:t>
      </w:r>
    </w:p>
    <w:p w14:paraId="11B2D016" w14:textId="77777777" w:rsidR="005A1376" w:rsidRPr="0083673A" w:rsidRDefault="0083673A">
      <w:pPr>
        <w:pStyle w:val="Heading2"/>
        <w:tabs>
          <w:tab w:val="left" w:pos="2519"/>
        </w:tabs>
        <w:spacing w:before="200"/>
      </w:pPr>
      <w:r w:rsidRPr="0083673A">
        <w:t>Creation</w:t>
      </w:r>
      <w:r w:rsidRPr="0083673A">
        <w:rPr>
          <w:spacing w:val="-12"/>
        </w:rPr>
        <w:t xml:space="preserve"> </w:t>
      </w:r>
      <w:r w:rsidRPr="0083673A">
        <w:rPr>
          <w:spacing w:val="-4"/>
        </w:rPr>
        <w:t>Date</w:t>
      </w:r>
      <w:r w:rsidRPr="0083673A">
        <w:tab/>
        <w:t>Latest</w:t>
      </w:r>
      <w:r w:rsidRPr="0083673A">
        <w:rPr>
          <w:spacing w:val="-8"/>
        </w:rPr>
        <w:t xml:space="preserve"> </w:t>
      </w:r>
      <w:r w:rsidRPr="0083673A">
        <w:t>Revision</w:t>
      </w:r>
      <w:r w:rsidRPr="0083673A">
        <w:rPr>
          <w:spacing w:val="-3"/>
        </w:rPr>
        <w:t xml:space="preserve"> </w:t>
      </w:r>
      <w:r w:rsidRPr="0083673A">
        <w:rPr>
          <w:spacing w:val="-4"/>
        </w:rPr>
        <w:t>Date</w:t>
      </w:r>
    </w:p>
    <w:p w14:paraId="13E58F2C" w14:textId="77777777" w:rsidR="005A1376" w:rsidRDefault="0083673A">
      <w:pPr>
        <w:pStyle w:val="BodyText"/>
        <w:spacing w:before="237"/>
        <w:ind w:left="359"/>
      </w:pPr>
      <w:r>
        <w:rPr>
          <w:spacing w:val="-2"/>
        </w:rPr>
        <w:t>8/3/2023</w:t>
      </w:r>
    </w:p>
    <w:p w14:paraId="68B240C8" w14:textId="77777777" w:rsidR="005A1376" w:rsidRDefault="005A1376">
      <w:pPr>
        <w:pStyle w:val="BodyText"/>
      </w:pPr>
    </w:p>
    <w:p w14:paraId="196C2288" w14:textId="77777777" w:rsidR="005A1376" w:rsidRDefault="005A1376">
      <w:pPr>
        <w:pStyle w:val="BodyText"/>
        <w:spacing w:before="201"/>
      </w:pPr>
    </w:p>
    <w:p w14:paraId="64758822" w14:textId="77777777" w:rsidR="005A1376" w:rsidRDefault="0083673A">
      <w:pPr>
        <w:spacing w:line="218" w:lineRule="exact"/>
        <w:ind w:left="237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15728640" behindDoc="0" locked="0" layoutInCell="1" allowOverlap="1" wp14:anchorId="11DA756E" wp14:editId="04D7A979">
            <wp:simplePos x="0" y="0"/>
            <wp:positionH relativeFrom="page">
              <wp:posOffset>4359654</wp:posOffset>
            </wp:positionH>
            <wp:positionV relativeFrom="paragraph">
              <wp:posOffset>30171</wp:posOffset>
            </wp:positionV>
            <wp:extent cx="2745359" cy="561973"/>
            <wp:effectExtent l="0" t="0" r="0" b="0"/>
            <wp:wrapNone/>
            <wp:docPr id="2" name="Image 2" descr="C:\Users\fergusonjs\Downloads\MU_UniversitySig_horiz_4C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fergusonjs\Downloads\MU_UniversitySig_horiz_4C.jpg 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359" cy="561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Sponsored Programs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pacing w:val="-2"/>
          <w:sz w:val="18"/>
        </w:rPr>
        <w:t>Administration</w:t>
      </w:r>
    </w:p>
    <w:p w14:paraId="0BF45A32" w14:textId="77777777" w:rsidR="005A1376" w:rsidRDefault="0083673A">
      <w:pPr>
        <w:spacing w:line="244" w:lineRule="auto"/>
        <w:ind w:left="237" w:right="6013"/>
        <w:rPr>
          <w:rFonts w:ascii="Calibri"/>
          <w:sz w:val="18"/>
        </w:rPr>
      </w:pPr>
      <w:r>
        <w:rPr>
          <w:rFonts w:ascii="Calibri"/>
          <w:sz w:val="18"/>
        </w:rPr>
        <w:t>601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Turner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Avenue,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201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Turner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Parking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Garages Columbia, MO 65211</w:t>
      </w:r>
    </w:p>
    <w:p w14:paraId="3834DB79" w14:textId="77777777" w:rsidR="005A1376" w:rsidRDefault="0083673A">
      <w:pPr>
        <w:spacing w:line="211" w:lineRule="exact"/>
        <w:ind w:left="237"/>
        <w:rPr>
          <w:rFonts w:ascii="Calibri"/>
          <w:sz w:val="18"/>
        </w:rPr>
      </w:pPr>
      <w:r>
        <w:rPr>
          <w:rFonts w:ascii="Calibri"/>
          <w:sz w:val="18"/>
        </w:rPr>
        <w:t>573-882-7560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|</w:t>
      </w:r>
      <w:r>
        <w:rPr>
          <w:rFonts w:ascii="Calibri"/>
          <w:spacing w:val="7"/>
          <w:sz w:val="18"/>
        </w:rPr>
        <w:t xml:space="preserve"> </w:t>
      </w:r>
      <w:hyperlink r:id="rId20">
        <w:r>
          <w:rPr>
            <w:rFonts w:ascii="Calibri"/>
            <w:spacing w:val="-2"/>
            <w:sz w:val="18"/>
          </w:rPr>
          <w:t>grantsdc@missouri.edu</w:t>
        </w:r>
      </w:hyperlink>
    </w:p>
    <w:p w14:paraId="5ED48A58" w14:textId="77777777" w:rsidR="005A1376" w:rsidRDefault="005A1376">
      <w:pPr>
        <w:spacing w:line="211" w:lineRule="exact"/>
        <w:rPr>
          <w:rFonts w:ascii="Calibri"/>
          <w:sz w:val="18"/>
        </w:rPr>
        <w:sectPr w:rsidR="005A1376">
          <w:pgSz w:w="12240" w:h="15840"/>
          <w:pgMar w:top="1080" w:right="720" w:bottom="280" w:left="1080" w:header="711" w:footer="0" w:gutter="0"/>
          <w:cols w:space="720"/>
        </w:sectPr>
      </w:pPr>
    </w:p>
    <w:p w14:paraId="1ACC468F" w14:textId="77777777" w:rsidR="005A1376" w:rsidRDefault="005A1376">
      <w:pPr>
        <w:pStyle w:val="BodyText"/>
        <w:spacing w:before="3"/>
        <w:rPr>
          <w:rFonts w:ascii="Calibri"/>
          <w:sz w:val="8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4593"/>
      </w:tblGrid>
      <w:tr w:rsidR="005A1376" w14:paraId="476CA708" w14:textId="77777777">
        <w:trPr>
          <w:trHeight w:val="753"/>
        </w:trPr>
        <w:tc>
          <w:tcPr>
            <w:tcW w:w="5306" w:type="dxa"/>
          </w:tcPr>
          <w:p w14:paraId="29BBA7B4" w14:textId="77777777" w:rsidR="005A1376" w:rsidRDefault="0083673A">
            <w:pPr>
              <w:pStyle w:val="TableParagraph"/>
              <w:spacing w:line="249" w:lineRule="auto"/>
              <w:ind w:left="110"/>
              <w:rPr>
                <w:i/>
                <w:sz w:val="16"/>
              </w:rPr>
            </w:pPr>
            <w:r>
              <w:rPr>
                <w:sz w:val="20"/>
              </w:rPr>
              <w:t>Plan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16"/>
              </w:rPr>
              <w:t>(enter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date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plan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was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prepared or updated, or a version number).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Preparer name may also be </w:t>
            </w:r>
            <w:r>
              <w:rPr>
                <w:i/>
                <w:spacing w:val="-2"/>
                <w:sz w:val="16"/>
              </w:rPr>
              <w:t>entered.</w:t>
            </w:r>
          </w:p>
        </w:tc>
        <w:tc>
          <w:tcPr>
            <w:tcW w:w="4593" w:type="dxa"/>
          </w:tcPr>
          <w:p w14:paraId="1F1D705F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07D6769B" w14:textId="77777777">
        <w:trPr>
          <w:trHeight w:val="465"/>
        </w:trPr>
        <w:tc>
          <w:tcPr>
            <w:tcW w:w="5306" w:type="dxa"/>
          </w:tcPr>
          <w:p w14:paraId="2E50B26D" w14:textId="77777777" w:rsidR="005A1376" w:rsidRDefault="0083673A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NSF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593" w:type="dxa"/>
          </w:tcPr>
          <w:p w14:paraId="68D9D53D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4E79DEEE" w14:textId="77777777">
        <w:trPr>
          <w:trHeight w:val="738"/>
        </w:trPr>
        <w:tc>
          <w:tcPr>
            <w:tcW w:w="5306" w:type="dxa"/>
          </w:tcPr>
          <w:p w14:paraId="4990CBEF" w14:textId="77777777" w:rsidR="005A1376" w:rsidRDefault="0083673A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Principal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  <w:p w14:paraId="52EC6F6F" w14:textId="77777777" w:rsidR="005A1376" w:rsidRDefault="0083673A">
            <w:pPr>
              <w:pStyle w:val="TableParagraph"/>
              <w:spacing w:line="244" w:lineRule="exact"/>
              <w:ind w:left="110" w:right="2310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Email)</w:t>
            </w:r>
          </w:p>
        </w:tc>
        <w:tc>
          <w:tcPr>
            <w:tcW w:w="4593" w:type="dxa"/>
          </w:tcPr>
          <w:p w14:paraId="537BC678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0220BF30" w14:textId="77777777">
        <w:trPr>
          <w:trHeight w:val="465"/>
        </w:trPr>
        <w:tc>
          <w:tcPr>
            <w:tcW w:w="5306" w:type="dxa"/>
          </w:tcPr>
          <w:p w14:paraId="346A3B89" w14:textId="77777777" w:rsidR="005A1376" w:rsidRDefault="0083673A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Off-Campus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4593" w:type="dxa"/>
          </w:tcPr>
          <w:p w14:paraId="6A7ABFE6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33EBDDC6" w14:textId="77777777">
        <w:trPr>
          <w:trHeight w:val="954"/>
        </w:trPr>
        <w:tc>
          <w:tcPr>
            <w:tcW w:w="5306" w:type="dxa"/>
          </w:tcPr>
          <w:p w14:paraId="3D5345BE" w14:textId="77777777" w:rsidR="005A1376" w:rsidRDefault="0083673A">
            <w:pPr>
              <w:pStyle w:val="TableParagraph"/>
              <w:spacing w:before="1" w:line="237" w:lineRule="auto"/>
              <w:ind w:left="109"/>
              <w:rPr>
                <w:i/>
                <w:sz w:val="16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off-campus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16"/>
              </w:rPr>
              <w:t>(fieldwork,</w:t>
            </w:r>
            <w:r>
              <w:rPr>
                <w:i/>
                <w:sz w:val="16"/>
              </w:rPr>
              <w:t xml:space="preserve"> research activities on vessels or aircraft, work in an off-campus location, etc)</w:t>
            </w:r>
          </w:p>
        </w:tc>
        <w:tc>
          <w:tcPr>
            <w:tcW w:w="4593" w:type="dxa"/>
          </w:tcPr>
          <w:p w14:paraId="3EA7516F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583FFAAC" w14:textId="77777777">
        <w:trPr>
          <w:trHeight w:val="710"/>
        </w:trPr>
        <w:tc>
          <w:tcPr>
            <w:tcW w:w="5306" w:type="dxa"/>
          </w:tcPr>
          <w:p w14:paraId="7AA7D595" w14:textId="77777777" w:rsidR="005A1376" w:rsidRDefault="0083673A">
            <w:pPr>
              <w:pStyle w:val="TableParagraph"/>
              <w:spacing w:before="3" w:line="235" w:lineRule="auto"/>
              <w:ind w:left="110"/>
              <w:rPr>
                <w:i/>
                <w:sz w:val="16"/>
              </w:rPr>
            </w:pPr>
            <w:r>
              <w:rPr>
                <w:sz w:val="20"/>
              </w:rPr>
              <w:t>Estimated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Departure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Return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16"/>
              </w:rPr>
              <w:t>(begin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end dates of off-campus research).</w:t>
            </w:r>
          </w:p>
        </w:tc>
        <w:tc>
          <w:tcPr>
            <w:tcW w:w="4593" w:type="dxa"/>
          </w:tcPr>
          <w:p w14:paraId="13B9C179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751B2612" w14:textId="77777777">
        <w:trPr>
          <w:trHeight w:val="947"/>
        </w:trPr>
        <w:tc>
          <w:tcPr>
            <w:tcW w:w="5306" w:type="dxa"/>
          </w:tcPr>
          <w:p w14:paraId="29808FC6" w14:textId="77777777" w:rsidR="005A1376" w:rsidRDefault="0083673A">
            <w:pPr>
              <w:pStyle w:val="TableParagraph"/>
              <w:spacing w:before="3" w:line="235" w:lineRule="auto"/>
              <w:ind w:left="109"/>
              <w:rPr>
                <w:i/>
                <w:sz w:val="16"/>
              </w:rPr>
            </w:pPr>
            <w:r>
              <w:rPr>
                <w:sz w:val="20"/>
              </w:rPr>
              <w:t>Will participants have regular internet or cell service available?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no,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what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alternate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arrangements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place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for participants to report suspected misconduct?)</w:t>
            </w:r>
          </w:p>
        </w:tc>
        <w:tc>
          <w:tcPr>
            <w:tcW w:w="4593" w:type="dxa"/>
          </w:tcPr>
          <w:p w14:paraId="44185900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09A455F3" w14:textId="77777777">
        <w:trPr>
          <w:trHeight w:val="1444"/>
        </w:trPr>
        <w:tc>
          <w:tcPr>
            <w:tcW w:w="5306" w:type="dxa"/>
          </w:tcPr>
          <w:p w14:paraId="2D906EE9" w14:textId="77777777" w:rsidR="005A1376" w:rsidRDefault="0083673A">
            <w:pPr>
              <w:pStyle w:val="TableParagraph"/>
              <w:ind w:left="110"/>
              <w:rPr>
                <w:i/>
                <w:sz w:val="16"/>
              </w:rPr>
            </w:pPr>
            <w:r>
              <w:rPr>
                <w:sz w:val="20"/>
              </w:rPr>
              <w:t>Will participants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entities (governmental, company, sponsor, educational institutions, subrecipients) 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involved?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yes,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any special arrangements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guidance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participants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need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make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sure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they know they should also report misconduct involving these </w:t>
            </w:r>
            <w:r>
              <w:rPr>
                <w:i/>
                <w:spacing w:val="-2"/>
                <w:sz w:val="16"/>
              </w:rPr>
              <w:t>individuals?</w:t>
            </w:r>
          </w:p>
        </w:tc>
        <w:tc>
          <w:tcPr>
            <w:tcW w:w="4593" w:type="dxa"/>
          </w:tcPr>
          <w:p w14:paraId="18FBA98D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2161508B" w14:textId="77777777">
        <w:trPr>
          <w:trHeight w:val="1120"/>
        </w:trPr>
        <w:tc>
          <w:tcPr>
            <w:tcW w:w="5306" w:type="dxa"/>
          </w:tcPr>
          <w:p w14:paraId="008208F3" w14:textId="77777777" w:rsidR="005A1376" w:rsidRDefault="0083673A">
            <w:pPr>
              <w:pStyle w:val="TableParagraph"/>
              <w:ind w:left="110" w:right="105"/>
              <w:rPr>
                <w:i/>
                <w:sz w:val="16"/>
              </w:rPr>
            </w:pPr>
            <w:r>
              <w:rPr>
                <w:sz w:val="20"/>
              </w:rPr>
              <w:t>Recommended contact for any suspected misbehavior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16"/>
              </w:rPr>
              <w:t>(note: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participants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remain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free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contact 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any other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contact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they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prefer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misconduct;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more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than one contact may be listed).</w:t>
            </w:r>
          </w:p>
        </w:tc>
        <w:tc>
          <w:tcPr>
            <w:tcW w:w="4593" w:type="dxa"/>
          </w:tcPr>
          <w:p w14:paraId="179DF233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0A84932D" w14:textId="77777777">
        <w:trPr>
          <w:trHeight w:val="2373"/>
        </w:trPr>
        <w:tc>
          <w:tcPr>
            <w:tcW w:w="5306" w:type="dxa"/>
          </w:tcPr>
          <w:p w14:paraId="2D5BA473" w14:textId="77777777" w:rsidR="005A1376" w:rsidRDefault="0083673A">
            <w:pPr>
              <w:pStyle w:val="TableParagraph"/>
              <w:ind w:left="110" w:right="121"/>
              <w:rPr>
                <w:sz w:val="20"/>
              </w:rPr>
            </w:pPr>
            <w:r>
              <w:rPr>
                <w:sz w:val="20"/>
              </w:rPr>
              <w:t xml:space="preserve">Any special circumstances that necessitate special plans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e.g., participants are at sea or other remote locations</w:t>
            </w:r>
            <w:r>
              <w:rPr>
                <w:i/>
                <w:sz w:val="16"/>
              </w:rPr>
              <w:t xml:space="preserve"> without ability to make contact with University reporting offices; only a single satellite phone is available for the group; there are physical or other barriers that may require special attention to ensure full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participation; no local transportation to a safe space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is likely to be available; variance in cultural norms might necessitate advance awareness training;</w:t>
            </w:r>
            <w:r>
              <w:rPr>
                <w:sz w:val="16"/>
              </w:rPr>
              <w:t>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20"/>
              </w:rPr>
              <w:t>If yes, what arrangements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special </w:t>
            </w:r>
            <w:r>
              <w:rPr>
                <w:spacing w:val="-2"/>
                <w:sz w:val="20"/>
              </w:rPr>
              <w:t>circumstances?</w:t>
            </w:r>
          </w:p>
        </w:tc>
        <w:tc>
          <w:tcPr>
            <w:tcW w:w="4593" w:type="dxa"/>
          </w:tcPr>
          <w:p w14:paraId="2FC09799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376" w14:paraId="729B2947" w14:textId="77777777">
        <w:trPr>
          <w:trHeight w:val="1804"/>
        </w:trPr>
        <w:tc>
          <w:tcPr>
            <w:tcW w:w="5306" w:type="dxa"/>
          </w:tcPr>
          <w:p w14:paraId="1B0EE53A" w14:textId="77777777" w:rsidR="005A1376" w:rsidRDefault="0083673A">
            <w:pPr>
              <w:pStyle w:val="TableParagraph"/>
              <w:ind w:left="110" w:right="10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participants may find useful.</w:t>
            </w:r>
          </w:p>
          <w:p w14:paraId="257CA2EC" w14:textId="77777777" w:rsidR="005A1376" w:rsidRDefault="0083673A">
            <w:pPr>
              <w:pStyle w:val="TableParagraph"/>
              <w:spacing w:line="237" w:lineRule="auto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Include local police and medical services numbers; for international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trips,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it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wise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include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embassy/consulate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contact information if not already provided.</w:t>
            </w:r>
          </w:p>
        </w:tc>
        <w:tc>
          <w:tcPr>
            <w:tcW w:w="4593" w:type="dxa"/>
          </w:tcPr>
          <w:p w14:paraId="39830673" w14:textId="77777777" w:rsidR="005A1376" w:rsidRDefault="005A13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8B737E" w14:textId="77777777" w:rsidR="0083673A" w:rsidRDefault="0083673A"/>
    <w:sectPr w:rsidR="00000000">
      <w:pgSz w:w="12240" w:h="15840"/>
      <w:pgMar w:top="1080" w:right="720" w:bottom="280" w:left="10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4D2" w14:textId="77777777" w:rsidR="0083673A" w:rsidRDefault="0083673A">
      <w:r>
        <w:separator/>
      </w:r>
    </w:p>
  </w:endnote>
  <w:endnote w:type="continuationSeparator" w:id="0">
    <w:p w14:paraId="03BFBFAB" w14:textId="77777777" w:rsidR="0083673A" w:rsidRDefault="0083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4CFB" w14:textId="77777777" w:rsidR="0083673A" w:rsidRDefault="0083673A">
      <w:r>
        <w:separator/>
      </w:r>
    </w:p>
  </w:footnote>
  <w:footnote w:type="continuationSeparator" w:id="0">
    <w:p w14:paraId="39FA2CD2" w14:textId="77777777" w:rsidR="0083673A" w:rsidRDefault="0083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A334" w14:textId="77777777" w:rsidR="005A1376" w:rsidRDefault="0083673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7C23DA3" wp14:editId="31C356F4">
              <wp:simplePos x="0" y="0"/>
              <wp:positionH relativeFrom="page">
                <wp:posOffset>6769607</wp:posOffset>
              </wp:positionH>
              <wp:positionV relativeFrom="page">
                <wp:posOffset>465072</wp:posOffset>
              </wp:positionV>
              <wp:extent cx="140335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BA615" w14:textId="77777777" w:rsidR="005A1376" w:rsidRDefault="0083673A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23D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05pt;margin-top:36.6pt;width:11.05pt;height:9.9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" filled="f" stroked="f">
              <v:textbox inset="0,0,0,0">
                <w:txbxContent>
                  <w:p w14:paraId="2DEBA615" w14:textId="77777777" w:rsidR="005A1376" w:rsidRDefault="0083673A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9F1"/>
    <w:multiLevelType w:val="hybridMultilevel"/>
    <w:tmpl w:val="B4B041EC"/>
    <w:lvl w:ilvl="0" w:tplc="8AE62C04">
      <w:start w:val="1"/>
      <w:numFmt w:val="upperRoman"/>
      <w:lvlText w:val="%1."/>
      <w:lvlJc w:val="left"/>
      <w:pPr>
        <w:ind w:left="1078" w:hanging="54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92CE49C">
      <w:start w:val="1"/>
      <w:numFmt w:val="decimal"/>
      <w:lvlText w:val="(%2)"/>
      <w:lvlJc w:val="left"/>
      <w:pPr>
        <w:ind w:left="1231" w:hanging="411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EC18EBF0">
      <w:numFmt w:val="bullet"/>
      <w:lvlText w:val="•"/>
      <w:lvlJc w:val="left"/>
      <w:pPr>
        <w:ind w:left="2262" w:hanging="411"/>
      </w:pPr>
      <w:rPr>
        <w:rFonts w:hint="default"/>
        <w:lang w:val="en-US" w:eastAsia="en-US" w:bidi="ar-SA"/>
      </w:rPr>
    </w:lvl>
    <w:lvl w:ilvl="3" w:tplc="0182182E">
      <w:numFmt w:val="bullet"/>
      <w:lvlText w:val="•"/>
      <w:lvlJc w:val="left"/>
      <w:pPr>
        <w:ind w:left="3284" w:hanging="411"/>
      </w:pPr>
      <w:rPr>
        <w:rFonts w:hint="default"/>
        <w:lang w:val="en-US" w:eastAsia="en-US" w:bidi="ar-SA"/>
      </w:rPr>
    </w:lvl>
    <w:lvl w:ilvl="4" w:tplc="23F6E208">
      <w:numFmt w:val="bullet"/>
      <w:lvlText w:val="•"/>
      <w:lvlJc w:val="left"/>
      <w:pPr>
        <w:ind w:left="4306" w:hanging="411"/>
      </w:pPr>
      <w:rPr>
        <w:rFonts w:hint="default"/>
        <w:lang w:val="en-US" w:eastAsia="en-US" w:bidi="ar-SA"/>
      </w:rPr>
    </w:lvl>
    <w:lvl w:ilvl="5" w:tplc="101C7D42">
      <w:numFmt w:val="bullet"/>
      <w:lvlText w:val="•"/>
      <w:lvlJc w:val="left"/>
      <w:pPr>
        <w:ind w:left="5328" w:hanging="411"/>
      </w:pPr>
      <w:rPr>
        <w:rFonts w:hint="default"/>
        <w:lang w:val="en-US" w:eastAsia="en-US" w:bidi="ar-SA"/>
      </w:rPr>
    </w:lvl>
    <w:lvl w:ilvl="6" w:tplc="E696B83C">
      <w:numFmt w:val="bullet"/>
      <w:lvlText w:val="•"/>
      <w:lvlJc w:val="left"/>
      <w:pPr>
        <w:ind w:left="6351" w:hanging="411"/>
      </w:pPr>
      <w:rPr>
        <w:rFonts w:hint="default"/>
        <w:lang w:val="en-US" w:eastAsia="en-US" w:bidi="ar-SA"/>
      </w:rPr>
    </w:lvl>
    <w:lvl w:ilvl="7" w:tplc="6BB804D0">
      <w:numFmt w:val="bullet"/>
      <w:lvlText w:val="•"/>
      <w:lvlJc w:val="left"/>
      <w:pPr>
        <w:ind w:left="7373" w:hanging="411"/>
      </w:pPr>
      <w:rPr>
        <w:rFonts w:hint="default"/>
        <w:lang w:val="en-US" w:eastAsia="en-US" w:bidi="ar-SA"/>
      </w:rPr>
    </w:lvl>
    <w:lvl w:ilvl="8" w:tplc="E454ED74">
      <w:numFmt w:val="bullet"/>
      <w:lvlText w:val="•"/>
      <w:lvlJc w:val="left"/>
      <w:pPr>
        <w:ind w:left="8395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25BD09C6"/>
    <w:multiLevelType w:val="hybridMultilevel"/>
    <w:tmpl w:val="60866306"/>
    <w:lvl w:ilvl="0" w:tplc="3DB6F91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E8A7DA4">
      <w:start w:val="1"/>
      <w:numFmt w:val="decimal"/>
      <w:lvlText w:val="(%2)"/>
      <w:lvlJc w:val="left"/>
      <w:pPr>
        <w:ind w:left="1079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2" w:tplc="9B48BF4C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78B093B0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 w:tplc="53D8E0C6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BE12458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4DEA5CA6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C18A44E0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B106C876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8221AB8"/>
    <w:multiLevelType w:val="hybridMultilevel"/>
    <w:tmpl w:val="906CFC7C"/>
    <w:lvl w:ilvl="0" w:tplc="CA8E22FE">
      <w:start w:val="1"/>
      <w:numFmt w:val="decimal"/>
      <w:lvlText w:val="(%1)"/>
      <w:lvlJc w:val="left"/>
      <w:pPr>
        <w:ind w:left="1079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3"/>
        <w:w w:val="100"/>
        <w:sz w:val="20"/>
        <w:szCs w:val="20"/>
        <w:lang w:val="en-US" w:eastAsia="en-US" w:bidi="ar-SA"/>
      </w:rPr>
    </w:lvl>
    <w:lvl w:ilvl="1" w:tplc="DF64BB5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6FB4A72E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1BB2C762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915C0B3A">
      <w:numFmt w:val="bullet"/>
      <w:lvlText w:val="•"/>
      <w:lvlJc w:val="left"/>
      <w:pPr>
        <w:ind w:left="4824" w:hanging="361"/>
      </w:pPr>
      <w:rPr>
        <w:rFonts w:hint="default"/>
        <w:lang w:val="en-US" w:eastAsia="en-US" w:bidi="ar-SA"/>
      </w:rPr>
    </w:lvl>
    <w:lvl w:ilvl="5" w:tplc="F6EC45E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36AECE8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3F8A04BE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2F12285E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EBB424E"/>
    <w:multiLevelType w:val="hybridMultilevel"/>
    <w:tmpl w:val="B712A334"/>
    <w:lvl w:ilvl="0" w:tplc="748EFC0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81C8A1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40C645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AA86805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1C1A925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F6CB73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30C3E2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EA4BEA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4A66B35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356273395">
    <w:abstractNumId w:val="2"/>
  </w:num>
  <w:num w:numId="2" w16cid:durableId="1517887216">
    <w:abstractNumId w:val="1"/>
  </w:num>
  <w:num w:numId="3" w16cid:durableId="1714188340">
    <w:abstractNumId w:val="0"/>
  </w:num>
  <w:num w:numId="4" w16cid:durableId="170521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376"/>
    <w:rsid w:val="001234A6"/>
    <w:rsid w:val="005A1376"/>
    <w:rsid w:val="0083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6C4E"/>
  <w15:docId w15:val="{8E3555A0-16B5-4174-BF0F-80674BB4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238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36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system.edu/ums/ecas/code" TargetMode="External"/><Relationship Id="rId13" Type="http://schemas.openxmlformats.org/officeDocument/2006/relationships/hyperlink" Target="https://www.umsystem.edu/ums/rules/collected_rules/personnel/ch330" TargetMode="External"/><Relationship Id="rId18" Type="http://schemas.openxmlformats.org/officeDocument/2006/relationships/hyperlink" Target="mailto:grantsdc@missouri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msystem.edu/ums/dei/titleix" TargetMode="External"/><Relationship Id="rId12" Type="http://schemas.openxmlformats.org/officeDocument/2006/relationships/hyperlink" Target="https://www.umsystem.edu/ums/rules/collected_rules/equal_employment_educational_opportunity/ch600" TargetMode="External"/><Relationship Id="rId17" Type="http://schemas.openxmlformats.org/officeDocument/2006/relationships/hyperlink" Target="https://www.nsf.gov/news/news_summ.jsp?cntn_id=307129&amp;org=B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sf.gov/news/news_summ.jsp?cntn_id=307129&amp;org=BIO" TargetMode="External"/><Relationship Id="rId20" Type="http://schemas.openxmlformats.org/officeDocument/2006/relationships/hyperlink" Target="mailto:grantsdc@missouri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system.edu/ums/rules/collected_rules/equal_employment_educational_opportunity/ch6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ta.nsf.gov/events/safe-inclusive-working-environments-requirements/2023-02-07" TargetMode="External"/><Relationship Id="rId10" Type="http://schemas.openxmlformats.org/officeDocument/2006/relationships/hyperlink" Target="https://www.umsystem.edu/ums/rules/collected_rules/personnel/ch330/330.110_standards_of_faculty_conduct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umsystem.edu/ums/rules/collected_rules/personnel/ch330/330.110_standards_of_faculty_conduct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1753</Words>
  <Characters>9995</Characters>
  <Application>Microsoft Office Word</Application>
  <DocSecurity>0</DocSecurity>
  <Lines>83</Lines>
  <Paragraphs>23</Paragraphs>
  <ScaleCrop>false</ScaleCrop>
  <Company>University of Missouri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Research Computer Services</dc:creator>
  <cp:lastModifiedBy>Sowers, Jessica</cp:lastModifiedBy>
  <cp:revision>2</cp:revision>
  <dcterms:created xsi:type="dcterms:W3CDTF">2026-04-23T19:24:00Z</dcterms:created>
  <dcterms:modified xsi:type="dcterms:W3CDTF">2026-04-23T19:26:00Z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/>
  </property>
</Properties>
</file>