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467A" w14:textId="77777777" w:rsidR="00E63511" w:rsidRDefault="00AD2F42">
      <w:pPr>
        <w:pStyle w:val="Title"/>
      </w:pPr>
      <w:r>
        <w:rPr>
          <w:color w:val="414141"/>
        </w:rPr>
        <w:t>DHHS</w:t>
      </w:r>
      <w:r>
        <w:rPr>
          <w:color w:val="414141"/>
          <w:spacing w:val="2"/>
        </w:rPr>
        <w:t xml:space="preserve"> </w:t>
      </w:r>
      <w:r>
        <w:rPr>
          <w:color w:val="414141"/>
        </w:rPr>
        <w:t>Salary</w:t>
      </w:r>
      <w:r>
        <w:rPr>
          <w:color w:val="414141"/>
          <w:spacing w:val="5"/>
        </w:rPr>
        <w:t xml:space="preserve"> </w:t>
      </w:r>
      <w:r>
        <w:rPr>
          <w:color w:val="414141"/>
          <w:spacing w:val="-5"/>
        </w:rPr>
        <w:t>Cap</w:t>
      </w:r>
    </w:p>
    <w:p w14:paraId="37AC67EC" w14:textId="77777777" w:rsidR="00E63511" w:rsidRDefault="00AD2F42">
      <w:pPr>
        <w:pStyle w:val="BodyText"/>
        <w:spacing w:before="7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F547DE" wp14:editId="7CD2C405">
                <wp:simplePos x="0" y="0"/>
                <wp:positionH relativeFrom="page">
                  <wp:posOffset>896874</wp:posOffset>
                </wp:positionH>
                <wp:positionV relativeFrom="paragraph">
                  <wp:posOffset>50851</wp:posOffset>
                </wp:positionV>
                <wp:extent cx="59810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>
                              <a:moveTo>
                                <a:pt x="0" y="0"/>
                              </a:moveTo>
                              <a:lnTo>
                                <a:pt x="5980938" y="0"/>
                              </a:lnTo>
                            </a:path>
                          </a:pathLst>
                        </a:custGeom>
                        <a:ln w="134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82133" id="Graphic 2" o:spid="_x0000_s1026" style="position:absolute;margin-left:70.6pt;margin-top:4pt;width:470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" path="m,l5980938,e" filled="f" strokeweight="1.06pt">
                <v:path arrowok="t"/>
                <w10:wrap type="topAndBottom" anchorx="page"/>
              </v:shape>
            </w:pict>
          </mc:Fallback>
        </mc:AlternateContent>
      </w:r>
    </w:p>
    <w:p w14:paraId="6C1BAC03" w14:textId="77777777" w:rsidR="00E63511" w:rsidRDefault="00E63511">
      <w:pPr>
        <w:pStyle w:val="BodyText"/>
        <w:spacing w:before="11"/>
        <w:rPr>
          <w:sz w:val="28"/>
        </w:rPr>
      </w:pPr>
    </w:p>
    <w:p w14:paraId="7CA2E2C7" w14:textId="77777777" w:rsidR="00E63511" w:rsidRDefault="00AD2F42">
      <w:pPr>
        <w:pStyle w:val="Heading2"/>
        <w:spacing w:before="1"/>
      </w:pPr>
      <w:r>
        <w:t>UM</w:t>
      </w:r>
      <w:r>
        <w:rPr>
          <w:spacing w:val="-5"/>
        </w:rPr>
        <w:t xml:space="preserve"> </w:t>
      </w:r>
      <w:r>
        <w:rPr>
          <w:spacing w:val="-2"/>
        </w:rPr>
        <w:t>Policies</w:t>
      </w:r>
    </w:p>
    <w:p w14:paraId="0FE2D785" w14:textId="77777777" w:rsidR="00E63511" w:rsidRDefault="00AD2F42">
      <w:pPr>
        <w:pStyle w:val="BodyText"/>
        <w:spacing w:before="130"/>
        <w:ind w:left="261"/>
      </w:pPr>
      <w:r>
        <w:rPr>
          <w:color w:val="0000FF"/>
          <w:u w:val="single" w:color="0000FF"/>
        </w:rPr>
        <w:t>Policy</w:t>
      </w:r>
      <w:r>
        <w:rPr>
          <w:color w:val="0000FF"/>
          <w:spacing w:val="-11"/>
          <w:u w:val="single" w:color="0000FF"/>
        </w:rPr>
        <w:t xml:space="preserve"> </w:t>
      </w:r>
      <w:r>
        <w:rPr>
          <w:color w:val="0000FF"/>
          <w:u w:val="single" w:color="0000FF"/>
        </w:rPr>
        <w:t>22303</w:t>
      </w:r>
      <w:r>
        <w:rPr>
          <w:color w:val="0000FF"/>
          <w:spacing w:val="-10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Payroll</w:t>
      </w:r>
      <w:r>
        <w:rPr>
          <w:color w:val="0000FF"/>
          <w:spacing w:val="-9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Verification</w:t>
      </w:r>
    </w:p>
    <w:p w14:paraId="0C72BA19" w14:textId="77777777" w:rsidR="00E63511" w:rsidRDefault="00AD2F42">
      <w:pPr>
        <w:pStyle w:val="BodyText"/>
        <w:spacing w:before="42"/>
        <w:ind w:left="265" w:right="5627"/>
      </w:pPr>
      <w:r>
        <w:rPr>
          <w:color w:val="0000FF"/>
          <w:u w:val="single" w:color="0000FF"/>
        </w:rPr>
        <w:t>Policy</w:t>
      </w:r>
      <w:r>
        <w:rPr>
          <w:color w:val="0000FF"/>
          <w:spacing w:val="-14"/>
          <w:u w:val="single" w:color="0000FF"/>
        </w:rPr>
        <w:t xml:space="preserve"> </w:t>
      </w:r>
      <w:r>
        <w:rPr>
          <w:color w:val="0000FF"/>
          <w:u w:val="single" w:color="0000FF"/>
        </w:rPr>
        <w:t>27002</w:t>
      </w:r>
      <w:r>
        <w:rPr>
          <w:color w:val="0000FF"/>
          <w:spacing w:val="-14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2"/>
          <w:u w:val="single" w:color="0000FF"/>
        </w:rPr>
        <w:t xml:space="preserve"> </w:t>
      </w:r>
      <w:r>
        <w:rPr>
          <w:color w:val="0000FF"/>
          <w:u w:val="single" w:color="0000FF"/>
        </w:rPr>
        <w:t>Allowable</w:t>
      </w:r>
      <w:r>
        <w:rPr>
          <w:color w:val="0000FF"/>
          <w:spacing w:val="-14"/>
          <w:u w:val="single" w:color="0000FF"/>
        </w:rPr>
        <w:t xml:space="preserve"> </w:t>
      </w:r>
      <w:r>
        <w:rPr>
          <w:color w:val="0000FF"/>
          <w:u w:val="single" w:color="0000FF"/>
        </w:rPr>
        <w:t>Costs</w:t>
      </w:r>
      <w:r>
        <w:rPr>
          <w:color w:val="0000FF"/>
          <w:spacing w:val="-14"/>
          <w:u w:val="single" w:color="0000FF"/>
        </w:rPr>
        <w:t xml:space="preserve"> </w:t>
      </w:r>
      <w:r>
        <w:rPr>
          <w:color w:val="0000FF"/>
          <w:u w:val="single" w:color="0000FF"/>
        </w:rPr>
        <w:t>&amp;</w:t>
      </w:r>
      <w:r>
        <w:rPr>
          <w:color w:val="0000FF"/>
          <w:spacing w:val="-13"/>
          <w:u w:val="single" w:color="0000FF"/>
        </w:rPr>
        <w:t xml:space="preserve"> </w:t>
      </w:r>
      <w:r>
        <w:rPr>
          <w:color w:val="0000FF"/>
          <w:u w:val="single" w:color="0000FF"/>
        </w:rPr>
        <w:t>Principles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Policy 27016 – Award Closeout</w:t>
      </w:r>
    </w:p>
    <w:p w14:paraId="285A0E13" w14:textId="77777777" w:rsidR="00E63511" w:rsidRDefault="00AD2F42">
      <w:pPr>
        <w:pStyle w:val="BodyText"/>
        <w:spacing w:line="241" w:lineRule="exact"/>
        <w:ind w:left="265"/>
      </w:pPr>
      <w:r>
        <w:rPr>
          <w:color w:val="0000FF"/>
          <w:u w:val="single" w:color="0000FF"/>
        </w:rPr>
        <w:t>Policy</w:t>
      </w:r>
      <w:r>
        <w:rPr>
          <w:color w:val="0000FF"/>
          <w:spacing w:val="-9"/>
          <w:u w:val="single" w:color="0000FF"/>
        </w:rPr>
        <w:t xml:space="preserve"> </w:t>
      </w:r>
      <w:r>
        <w:rPr>
          <w:color w:val="0000FF"/>
          <w:u w:val="single" w:color="0000FF"/>
        </w:rPr>
        <w:t>27003</w:t>
      </w:r>
      <w:r>
        <w:rPr>
          <w:color w:val="0000FF"/>
          <w:spacing w:val="-9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Cost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Sharing/Matching</w:t>
      </w:r>
    </w:p>
    <w:p w14:paraId="21DAC333" w14:textId="77777777" w:rsidR="00E63511" w:rsidRDefault="00AD2F42">
      <w:pPr>
        <w:pStyle w:val="Heading2"/>
        <w:spacing w:before="203"/>
      </w:pPr>
      <w:r>
        <w:rPr>
          <w:spacing w:val="-2"/>
        </w:rPr>
        <w:t>Forms</w:t>
      </w:r>
    </w:p>
    <w:p w14:paraId="607F3C44" w14:textId="77777777" w:rsidR="00E63511" w:rsidRDefault="00AD2F42">
      <w:pPr>
        <w:pStyle w:val="BodyText"/>
        <w:spacing w:before="39"/>
        <w:ind w:left="261"/>
      </w:pPr>
      <w:r>
        <w:rPr>
          <w:color w:val="0000FF"/>
          <w:spacing w:val="-4"/>
          <w:u w:val="single" w:color="0000FF"/>
        </w:rPr>
        <w:t>Payroll</w:t>
      </w:r>
      <w:r>
        <w:rPr>
          <w:color w:val="0000FF"/>
          <w:spacing w:val="-13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Correcting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Entry</w:t>
      </w:r>
    </w:p>
    <w:p w14:paraId="0C37D426" w14:textId="77777777" w:rsidR="00E63511" w:rsidRDefault="00AD2F42">
      <w:pPr>
        <w:pStyle w:val="Heading2"/>
        <w:spacing w:before="242"/>
      </w:pPr>
      <w:r>
        <w:rPr>
          <w:spacing w:val="-2"/>
        </w:rPr>
        <w:t>Overview</w:t>
      </w:r>
    </w:p>
    <w:p w14:paraId="54D2684E" w14:textId="77777777" w:rsidR="00E63511" w:rsidRDefault="00AD2F42">
      <w:pPr>
        <w:pStyle w:val="BodyText"/>
        <w:spacing w:before="43" w:line="276" w:lineRule="auto"/>
        <w:ind w:left="261" w:right="424"/>
      </w:pPr>
      <w:r>
        <w:t>In</w:t>
      </w:r>
      <w:r>
        <w:rPr>
          <w:spacing w:val="-6"/>
        </w:rPr>
        <w:t xml:space="preserve"> </w:t>
      </w:r>
      <w:r>
        <w:t>1990,</w:t>
      </w:r>
      <w:r>
        <w:rPr>
          <w:spacing w:val="-13"/>
        </w:rPr>
        <w:t xml:space="preserve"> </w:t>
      </w:r>
      <w:r>
        <w:t>Congress</w:t>
      </w:r>
      <w:r>
        <w:rPr>
          <w:spacing w:val="-9"/>
        </w:rPr>
        <w:t xml:space="preserve"> </w:t>
      </w:r>
      <w:r>
        <w:t>imposed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salary</w:t>
      </w:r>
      <w:r>
        <w:rPr>
          <w:spacing w:val="-8"/>
        </w:rPr>
        <w:t xml:space="preserve"> </w:t>
      </w:r>
      <w:r>
        <w:t>limitations</w:t>
      </w:r>
      <w:r>
        <w:rPr>
          <w:spacing w:val="-5"/>
        </w:rPr>
        <w:t xml:space="preserve"> </w:t>
      </w:r>
      <w:r>
        <w:t>(caps)</w:t>
      </w:r>
      <w:r>
        <w:rPr>
          <w:spacing w:val="-9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National</w:t>
      </w:r>
      <w:r>
        <w:rPr>
          <w:spacing w:val="-10"/>
        </w:rPr>
        <w:t xml:space="preserve"> </w:t>
      </w:r>
      <w:r>
        <w:t>Institutes</w:t>
      </w:r>
      <w:r>
        <w:rPr>
          <w:spacing w:val="-5"/>
        </w:rPr>
        <w:t xml:space="preserve"> </w:t>
      </w:r>
      <w:r>
        <w:t xml:space="preserve">of Health </w:t>
      </w:r>
      <w:r>
        <w:rPr>
          <w:spacing w:val="-2"/>
        </w:rPr>
        <w:t>(NIH),</w:t>
      </w:r>
      <w:r>
        <w:rPr>
          <w:spacing w:val="-8"/>
        </w:rPr>
        <w:t xml:space="preserve"> </w:t>
      </w:r>
      <w:r>
        <w:rPr>
          <w:spacing w:val="-2"/>
        </w:rPr>
        <w:t>Agency</w:t>
      </w:r>
      <w:r>
        <w:rPr>
          <w:spacing w:val="-19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Healthcare</w:t>
      </w:r>
      <w:r>
        <w:rPr>
          <w:spacing w:val="-9"/>
        </w:rPr>
        <w:t xml:space="preserve"> </w:t>
      </w:r>
      <w:r>
        <w:rPr>
          <w:spacing w:val="-2"/>
        </w:rPr>
        <w:t>Research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Quality</w:t>
      </w:r>
      <w:r>
        <w:rPr>
          <w:spacing w:val="-13"/>
        </w:rPr>
        <w:t xml:space="preserve"> </w:t>
      </w:r>
      <w:r>
        <w:rPr>
          <w:spacing w:val="-2"/>
        </w:rPr>
        <w:t>(AHRQ),</w:t>
      </w:r>
      <w:r>
        <w:rPr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Substance</w:t>
      </w:r>
      <w:r>
        <w:rPr>
          <w:spacing w:val="-5"/>
        </w:rPr>
        <w:t xml:space="preserve"> </w:t>
      </w:r>
      <w:r>
        <w:rPr>
          <w:spacing w:val="-2"/>
        </w:rPr>
        <w:t>Abuse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Mental</w:t>
      </w:r>
      <w:r>
        <w:rPr>
          <w:spacing w:val="-13"/>
        </w:rPr>
        <w:t xml:space="preserve"> </w:t>
      </w:r>
      <w:r>
        <w:rPr>
          <w:spacing w:val="-2"/>
        </w:rPr>
        <w:t xml:space="preserve">Health </w:t>
      </w:r>
      <w:r>
        <w:t>Services</w:t>
      </w:r>
      <w:r>
        <w:rPr>
          <w:spacing w:val="-14"/>
        </w:rPr>
        <w:t xml:space="preserve"> </w:t>
      </w:r>
      <w:r>
        <w:t>Administration</w:t>
      </w:r>
      <w:r>
        <w:rPr>
          <w:spacing w:val="-14"/>
        </w:rPr>
        <w:t xml:space="preserve"> </w:t>
      </w:r>
      <w:r>
        <w:t>(SAMHSA)</w:t>
      </w:r>
      <w:r>
        <w:rPr>
          <w:spacing w:val="-14"/>
        </w:rPr>
        <w:t xml:space="preserve"> </w:t>
      </w:r>
      <w:r>
        <w:t>funding</w:t>
      </w:r>
      <w:r>
        <w:rPr>
          <w:spacing w:val="-16"/>
        </w:rPr>
        <w:t xml:space="preserve"> </w:t>
      </w:r>
      <w:r>
        <w:t>streams.</w:t>
      </w:r>
      <w:r>
        <w:rPr>
          <w:spacing w:val="-2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salary</w:t>
      </w:r>
      <w:r>
        <w:rPr>
          <w:spacing w:val="-20"/>
        </w:rPr>
        <w:t xml:space="preserve"> </w:t>
      </w:r>
      <w:r>
        <w:t>cap</w:t>
      </w:r>
      <w:r>
        <w:rPr>
          <w:spacing w:val="-14"/>
        </w:rPr>
        <w:t xml:space="preserve"> </w:t>
      </w:r>
      <w:r>
        <w:t>limits</w:t>
      </w:r>
      <w:r>
        <w:rPr>
          <w:spacing w:val="-16"/>
        </w:rPr>
        <w:t xml:space="preserve"> </w:t>
      </w:r>
      <w:r>
        <w:t>direct</w:t>
      </w:r>
      <w:r>
        <w:rPr>
          <w:spacing w:val="-14"/>
        </w:rPr>
        <w:t xml:space="preserve"> </w:t>
      </w:r>
      <w:r>
        <w:t>salary</w:t>
      </w:r>
      <w:r>
        <w:rPr>
          <w:spacing w:val="-17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paid from a grant,</w:t>
      </w:r>
      <w:r>
        <w:rPr>
          <w:spacing w:val="-7"/>
        </w:rPr>
        <w:t xml:space="preserve"> </w:t>
      </w:r>
      <w:r>
        <w:t>contract,</w:t>
      </w:r>
      <w:r>
        <w:rPr>
          <w:spacing w:val="-12"/>
        </w:rPr>
        <w:t xml:space="preserve"> </w:t>
      </w:r>
      <w:r>
        <w:t>or cooperative</w:t>
      </w:r>
      <w:r>
        <w:rPr>
          <w:spacing w:val="-3"/>
        </w:rPr>
        <w:t xml:space="preserve"> </w:t>
      </w:r>
      <w:r>
        <w:t>agreement to</w:t>
      </w:r>
      <w:r>
        <w:rPr>
          <w:spacing w:val="-7"/>
        </w:rPr>
        <w:t xml:space="preserve"> </w:t>
      </w:r>
      <w:r>
        <w:t>which the limitation</w:t>
      </w:r>
      <w:r>
        <w:rPr>
          <w:spacing w:val="-6"/>
        </w:rPr>
        <w:t xml:space="preserve"> </w:t>
      </w:r>
      <w:r>
        <w:t>applies;</w:t>
      </w:r>
      <w:r>
        <w:rPr>
          <w:spacing w:val="-1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cap does</w:t>
      </w:r>
      <w:r>
        <w:rPr>
          <w:spacing w:val="-3"/>
        </w:rPr>
        <w:t xml:space="preserve"> </w:t>
      </w:r>
      <w:r>
        <w:t>not limit salaries paid by the Institution.</w:t>
      </w:r>
    </w:p>
    <w:p w14:paraId="26F86283" w14:textId="77777777" w:rsidR="00E63511" w:rsidRDefault="00E63511">
      <w:pPr>
        <w:pStyle w:val="BodyText"/>
        <w:spacing w:before="36"/>
      </w:pPr>
    </w:p>
    <w:p w14:paraId="21E7FDD4" w14:textId="77777777" w:rsidR="00E63511" w:rsidRDefault="00AD2F42">
      <w:pPr>
        <w:pStyle w:val="BodyText"/>
        <w:spacing w:line="276" w:lineRule="auto"/>
        <w:ind w:left="261" w:right="424"/>
      </w:pPr>
      <w:r>
        <w:t>Until</w:t>
      </w:r>
      <w:r>
        <w:rPr>
          <w:spacing w:val="-15"/>
        </w:rPr>
        <w:t xml:space="preserve"> </w:t>
      </w:r>
      <w:r>
        <w:t>federal</w:t>
      </w:r>
      <w:r>
        <w:rPr>
          <w:spacing w:val="-15"/>
        </w:rPr>
        <w:t xml:space="preserve"> </w:t>
      </w:r>
      <w:r>
        <w:t>fiscal</w:t>
      </w:r>
      <w:r>
        <w:rPr>
          <w:spacing w:val="-15"/>
        </w:rPr>
        <w:t xml:space="preserve"> </w:t>
      </w:r>
      <w:r>
        <w:t>year</w:t>
      </w:r>
      <w:r>
        <w:rPr>
          <w:spacing w:val="-15"/>
        </w:rPr>
        <w:t xml:space="preserve"> </w:t>
      </w:r>
      <w:r>
        <w:t>(FY)</w:t>
      </w:r>
      <w:r>
        <w:rPr>
          <w:spacing w:val="-19"/>
        </w:rPr>
        <w:t xml:space="preserve"> </w:t>
      </w:r>
      <w:r>
        <w:t>2012,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salary</w:t>
      </w:r>
      <w:r>
        <w:rPr>
          <w:spacing w:val="-16"/>
        </w:rPr>
        <w:t xml:space="preserve"> </w:t>
      </w:r>
      <w:r>
        <w:t>cap</w:t>
      </w:r>
      <w:r>
        <w:rPr>
          <w:spacing w:val="-15"/>
        </w:rPr>
        <w:t xml:space="preserve"> </w:t>
      </w:r>
      <w:r>
        <w:t>increased</w:t>
      </w:r>
      <w:r>
        <w:rPr>
          <w:spacing w:val="-14"/>
        </w:rPr>
        <w:t xml:space="preserve"> </w:t>
      </w:r>
      <w:r>
        <w:t>each</w:t>
      </w:r>
      <w:r>
        <w:rPr>
          <w:spacing w:val="-15"/>
        </w:rPr>
        <w:t xml:space="preserve"> </w:t>
      </w:r>
      <w:r>
        <w:t>year,</w:t>
      </w:r>
      <w:r>
        <w:rPr>
          <w:spacing w:val="-16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FY</w:t>
      </w:r>
      <w:r>
        <w:rPr>
          <w:spacing w:val="-15"/>
        </w:rPr>
        <w:t xml:space="preserve"> </w:t>
      </w:r>
      <w:r>
        <w:t>2001</w:t>
      </w:r>
      <w:r>
        <w:rPr>
          <w:spacing w:val="-15"/>
        </w:rPr>
        <w:t xml:space="preserve"> </w:t>
      </w:r>
      <w:r>
        <w:t>through</w:t>
      </w:r>
      <w:r>
        <w:rPr>
          <w:spacing w:val="-14"/>
        </w:rPr>
        <w:t xml:space="preserve"> </w:t>
      </w:r>
      <w:r>
        <w:t>FY</w:t>
      </w:r>
      <w:r>
        <w:rPr>
          <w:spacing w:val="-14"/>
        </w:rPr>
        <w:t xml:space="preserve"> </w:t>
      </w:r>
      <w:r>
        <w:t>2011 limitations coinciding with</w:t>
      </w:r>
      <w:r>
        <w:rPr>
          <w:spacing w:val="-5"/>
        </w:rPr>
        <w:t xml:space="preserve"> </w:t>
      </w:r>
      <w:r>
        <w:t>Executive Level I (ELI)</w:t>
      </w:r>
      <w:r>
        <w:rPr>
          <w:spacing w:val="-5"/>
        </w:rPr>
        <w:t xml:space="preserve"> </w:t>
      </w:r>
      <w:r>
        <w:t>of the Federal Pay Scale. The Consolidated Appropriations</w:t>
      </w:r>
      <w:r>
        <w:rPr>
          <w:spacing w:val="-14"/>
        </w:rPr>
        <w:t xml:space="preserve"> </w:t>
      </w:r>
      <w:r>
        <w:t>Act,</w:t>
      </w:r>
      <w:r>
        <w:rPr>
          <w:spacing w:val="-18"/>
        </w:rPr>
        <w:t xml:space="preserve"> </w:t>
      </w:r>
      <w:r>
        <w:t>2012</w:t>
      </w:r>
      <w:r>
        <w:rPr>
          <w:spacing w:val="-14"/>
        </w:rPr>
        <w:t xml:space="preserve"> </w:t>
      </w:r>
      <w:r>
        <w:t>(Public</w:t>
      </w:r>
      <w:r>
        <w:rPr>
          <w:spacing w:val="-13"/>
        </w:rPr>
        <w:t xml:space="preserve"> </w:t>
      </w:r>
      <w:r>
        <w:t>Law</w:t>
      </w:r>
      <w:r>
        <w:rPr>
          <w:spacing w:val="-12"/>
        </w:rPr>
        <w:t xml:space="preserve"> </w:t>
      </w:r>
      <w:r>
        <w:t>112-74),</w:t>
      </w:r>
      <w:r>
        <w:rPr>
          <w:spacing w:val="-20"/>
        </w:rPr>
        <w:t xml:space="preserve"> </w:t>
      </w:r>
      <w:r>
        <w:t>signed</w:t>
      </w:r>
      <w:r>
        <w:rPr>
          <w:spacing w:val="-14"/>
        </w:rPr>
        <w:t xml:space="preserve"> </w:t>
      </w:r>
      <w:r>
        <w:t>into</w:t>
      </w:r>
      <w:r>
        <w:rPr>
          <w:spacing w:val="-15"/>
        </w:rPr>
        <w:t xml:space="preserve"> </w:t>
      </w:r>
      <w:r>
        <w:t>law</w:t>
      </w:r>
      <w:r>
        <w:rPr>
          <w:spacing w:val="-12"/>
        </w:rPr>
        <w:t xml:space="preserve"> </w:t>
      </w:r>
      <w:r>
        <w:t>December</w:t>
      </w:r>
      <w:r>
        <w:rPr>
          <w:spacing w:val="-15"/>
        </w:rPr>
        <w:t xml:space="preserve"> </w:t>
      </w:r>
      <w:r>
        <w:t>23,</w:t>
      </w:r>
      <w:r>
        <w:rPr>
          <w:spacing w:val="-15"/>
        </w:rPr>
        <w:t xml:space="preserve"> </w:t>
      </w:r>
      <w:r>
        <w:t>2011,</w:t>
      </w:r>
      <w:r>
        <w:rPr>
          <w:spacing w:val="-4"/>
        </w:rPr>
        <w:t xml:space="preserve"> </w:t>
      </w:r>
      <w:r>
        <w:t>realigned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salary cap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Executive</w:t>
      </w:r>
      <w:r>
        <w:rPr>
          <w:spacing w:val="-15"/>
        </w:rPr>
        <w:t xml:space="preserve"> </w:t>
      </w:r>
      <w:r>
        <w:t>Level</w:t>
      </w:r>
      <w:r>
        <w:rPr>
          <w:spacing w:val="-16"/>
        </w:rPr>
        <w:t xml:space="preserve"> </w:t>
      </w:r>
      <w:r>
        <w:t>II</w:t>
      </w:r>
      <w:r>
        <w:rPr>
          <w:spacing w:val="-15"/>
        </w:rPr>
        <w:t xml:space="preserve"> </w:t>
      </w:r>
      <w:r>
        <w:t>(ELII)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Federal</w:t>
      </w:r>
      <w:r>
        <w:rPr>
          <w:spacing w:val="-14"/>
        </w:rPr>
        <w:t xml:space="preserve"> </w:t>
      </w:r>
      <w:r>
        <w:t>Pay</w:t>
      </w:r>
      <w:r>
        <w:rPr>
          <w:spacing w:val="-16"/>
        </w:rPr>
        <w:t xml:space="preserve"> </w:t>
      </w:r>
      <w:r>
        <w:t>Scale.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action</w:t>
      </w:r>
      <w:r>
        <w:rPr>
          <w:spacing w:val="-15"/>
        </w:rPr>
        <w:t xml:space="preserve"> </w:t>
      </w:r>
      <w:r>
        <w:t>represented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first</w:t>
      </w:r>
      <w:r>
        <w:rPr>
          <w:spacing w:val="-15"/>
        </w:rPr>
        <w:t xml:space="preserve"> </w:t>
      </w:r>
      <w:r>
        <w:t>decrease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 total amount of allowable direct salary since the limitation’s inception.</w:t>
      </w:r>
    </w:p>
    <w:p w14:paraId="5C01775E" w14:textId="77777777" w:rsidR="00E63511" w:rsidRDefault="00E63511">
      <w:pPr>
        <w:pStyle w:val="BodyText"/>
        <w:spacing w:before="37"/>
      </w:pPr>
    </w:p>
    <w:p w14:paraId="3F4D4AAF" w14:textId="77777777" w:rsidR="00E63511" w:rsidRDefault="00AD2F42">
      <w:pPr>
        <w:pStyle w:val="BodyText"/>
        <w:spacing w:line="276" w:lineRule="auto"/>
        <w:ind w:left="261" w:right="868"/>
      </w:pPr>
      <w:r>
        <w:t>The</w:t>
      </w:r>
      <w:r>
        <w:rPr>
          <w:spacing w:val="-16"/>
        </w:rPr>
        <w:t xml:space="preserve"> </w:t>
      </w:r>
      <w:r>
        <w:t>ELII</w:t>
      </w:r>
      <w:r>
        <w:rPr>
          <w:spacing w:val="-15"/>
        </w:rPr>
        <w:t xml:space="preserve"> </w:t>
      </w:r>
      <w:r>
        <w:t>limitation</w:t>
      </w:r>
      <w:r>
        <w:rPr>
          <w:spacing w:val="-15"/>
        </w:rPr>
        <w:t xml:space="preserve"> </w:t>
      </w:r>
      <w:r>
        <w:t>applies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awards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DHHS</w:t>
      </w:r>
      <w:r>
        <w:rPr>
          <w:spacing w:val="-15"/>
        </w:rPr>
        <w:t xml:space="preserve"> </w:t>
      </w:r>
      <w:r>
        <w:t>funding</w:t>
      </w:r>
      <w:r>
        <w:rPr>
          <w:spacing w:val="-15"/>
        </w:rPr>
        <w:t xml:space="preserve"> </w:t>
      </w:r>
      <w:r>
        <w:t>streams</w:t>
      </w:r>
      <w:r>
        <w:rPr>
          <w:spacing w:val="-14"/>
        </w:rPr>
        <w:t xml:space="preserve"> </w:t>
      </w:r>
      <w:r>
        <w:t>(CFDA</w:t>
      </w:r>
      <w:r>
        <w:rPr>
          <w:spacing w:val="-22"/>
        </w:rPr>
        <w:t xml:space="preserve"> </w:t>
      </w:r>
      <w:r>
        <w:t>93.XXX)</w:t>
      </w:r>
      <w:r>
        <w:rPr>
          <w:spacing w:val="-18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initial</w:t>
      </w:r>
      <w:r>
        <w:rPr>
          <w:spacing w:val="-15"/>
        </w:rPr>
        <w:t xml:space="preserve"> </w:t>
      </w:r>
      <w:r>
        <w:t>issue date on or after December 23, 2011.</w:t>
      </w:r>
    </w:p>
    <w:p w14:paraId="1336E6E1" w14:textId="77777777" w:rsidR="00E63511" w:rsidRDefault="00E63511">
      <w:pPr>
        <w:pStyle w:val="BodyText"/>
        <w:spacing w:before="56"/>
      </w:pPr>
    </w:p>
    <w:p w14:paraId="3C440E45" w14:textId="77777777" w:rsidR="00E63511" w:rsidRDefault="00AD2F42">
      <w:pPr>
        <w:pStyle w:val="Heading3"/>
        <w:rPr>
          <w:u w:val="none"/>
        </w:rPr>
      </w:pPr>
      <w:r>
        <w:rPr>
          <w:color w:val="0000FF"/>
          <w:u w:color="0000FF"/>
        </w:rPr>
        <w:t>FY</w:t>
      </w:r>
      <w:r>
        <w:rPr>
          <w:color w:val="0000FF"/>
          <w:spacing w:val="-9"/>
          <w:u w:color="0000FF"/>
        </w:rPr>
        <w:t xml:space="preserve"> </w:t>
      </w:r>
      <w:r>
        <w:rPr>
          <w:color w:val="0000FF"/>
          <w:u w:color="0000FF"/>
        </w:rPr>
        <w:t>2026</w:t>
      </w:r>
      <w:r>
        <w:rPr>
          <w:color w:val="0000FF"/>
          <w:spacing w:val="-9"/>
          <w:u w:color="0000FF"/>
        </w:rPr>
        <w:t xml:space="preserve"> </w:t>
      </w:r>
      <w:r>
        <w:rPr>
          <w:color w:val="0000FF"/>
          <w:u w:color="0000FF"/>
        </w:rPr>
        <w:t>Awards</w:t>
      </w:r>
      <w:r>
        <w:rPr>
          <w:color w:val="0000FF"/>
          <w:spacing w:val="-5"/>
          <w:u w:color="0000FF"/>
        </w:rPr>
        <w:t xml:space="preserve"> </w:t>
      </w:r>
      <w:r>
        <w:rPr>
          <w:color w:val="0000FF"/>
          <w:spacing w:val="-2"/>
          <w:u w:color="0000FF"/>
        </w:rPr>
        <w:t>Issued</w:t>
      </w:r>
    </w:p>
    <w:p w14:paraId="19E44050" w14:textId="77777777" w:rsidR="00E63511" w:rsidRDefault="00AD2F42">
      <w:pPr>
        <w:pStyle w:val="BodyText"/>
        <w:spacing w:before="39"/>
        <w:ind w:left="274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CB6F2BF" wp14:editId="518B57D6">
                <wp:simplePos x="0" y="0"/>
                <wp:positionH relativeFrom="page">
                  <wp:posOffset>3985558</wp:posOffset>
                </wp:positionH>
                <wp:positionV relativeFrom="paragraph">
                  <wp:posOffset>20158</wp:posOffset>
                </wp:positionV>
                <wp:extent cx="2634615" cy="1555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461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8"/>
                              <w:gridCol w:w="2210"/>
                            </w:tblGrid>
                            <w:tr w:rsidR="00E63511" w14:paraId="4D81BBC5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25AC92F8" w14:textId="77777777" w:rsidR="00E63511" w:rsidRDefault="00AD2F4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(ELII)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</w:tcPr>
                                <w:p w14:paraId="688EE8B1" w14:textId="77777777" w:rsidR="00E63511" w:rsidRDefault="00AD2F42">
                                  <w:pPr>
                                    <w:pStyle w:val="TableParagraph"/>
                                    <w:ind w:left="13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$225,700</w:t>
                                  </w:r>
                                </w:p>
                              </w:tc>
                            </w:tr>
                          </w:tbl>
                          <w:p w14:paraId="050D5CDF" w14:textId="77777777" w:rsidR="00E63511" w:rsidRDefault="00E6351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6F2B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13.8pt;margin-top:1.6pt;width:207.45pt;height:12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8"/>
                        <w:gridCol w:w="2210"/>
                      </w:tblGrid>
                      <w:tr w:rsidR="00E63511" w14:paraId="4D81BBC5" w14:textId="77777777">
                        <w:trPr>
                          <w:trHeight w:val="245"/>
                        </w:trPr>
                        <w:tc>
                          <w:tcPr>
                            <w:tcW w:w="1818" w:type="dxa"/>
                          </w:tcPr>
                          <w:p w14:paraId="25AC92F8" w14:textId="77777777" w:rsidR="00E63511" w:rsidRDefault="00AD2F4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(ELII)</w:t>
                            </w:r>
                          </w:p>
                        </w:tc>
                        <w:tc>
                          <w:tcPr>
                            <w:tcW w:w="2210" w:type="dxa"/>
                          </w:tcPr>
                          <w:p w14:paraId="688EE8B1" w14:textId="77777777" w:rsidR="00E63511" w:rsidRDefault="00AD2F42">
                            <w:pPr>
                              <w:pStyle w:val="TableParagraph"/>
                              <w:ind w:left="13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$225,700</w:t>
                            </w:r>
                          </w:p>
                        </w:tc>
                      </w:tr>
                    </w:tbl>
                    <w:p w14:paraId="050D5CDF" w14:textId="77777777" w:rsidR="00E63511" w:rsidRDefault="00E6351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October</w:t>
      </w:r>
      <w:r>
        <w:rPr>
          <w:spacing w:val="-16"/>
        </w:rPr>
        <w:t xml:space="preserve"> </w:t>
      </w:r>
      <w:r>
        <w:rPr>
          <w:spacing w:val="-2"/>
        </w:rPr>
        <w:t>1,</w:t>
      </w:r>
      <w:r>
        <w:rPr>
          <w:spacing w:val="-22"/>
        </w:rPr>
        <w:t xml:space="preserve"> </w:t>
      </w:r>
      <w:r>
        <w:rPr>
          <w:spacing w:val="-2"/>
        </w:rPr>
        <w:t>2025</w:t>
      </w:r>
      <w:r>
        <w:rPr>
          <w:spacing w:val="-16"/>
        </w:rPr>
        <w:t xml:space="preserve"> </w:t>
      </w:r>
      <w:r>
        <w:rPr>
          <w:spacing w:val="-2"/>
        </w:rPr>
        <w:t>through</w:t>
      </w:r>
      <w:r>
        <w:rPr>
          <w:spacing w:val="-12"/>
        </w:rPr>
        <w:t xml:space="preserve"> </w:t>
      </w:r>
      <w:r>
        <w:rPr>
          <w:spacing w:val="-2"/>
        </w:rPr>
        <w:t>December</w:t>
      </w:r>
      <w:r>
        <w:rPr>
          <w:spacing w:val="-10"/>
        </w:rPr>
        <w:t xml:space="preserve"> </w:t>
      </w:r>
      <w:r>
        <w:rPr>
          <w:spacing w:val="-2"/>
        </w:rPr>
        <w:t>31,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p w14:paraId="64840F55" w14:textId="77777777" w:rsidR="00E63511" w:rsidRDefault="00AD2F42">
      <w:pPr>
        <w:pStyle w:val="BodyText"/>
        <w:tabs>
          <w:tab w:val="left" w:pos="5306"/>
          <w:tab w:val="left" w:pos="8418"/>
        </w:tabs>
        <w:spacing w:before="14"/>
        <w:ind w:left="274"/>
      </w:pPr>
      <w:r>
        <w:rPr>
          <w:spacing w:val="-2"/>
        </w:rPr>
        <w:t>January</w:t>
      </w:r>
      <w:r>
        <w:rPr>
          <w:spacing w:val="-12"/>
        </w:rPr>
        <w:t xml:space="preserve"> </w:t>
      </w:r>
      <w:r>
        <w:rPr>
          <w:spacing w:val="-2"/>
        </w:rPr>
        <w:t>1,</w:t>
      </w:r>
      <w:r>
        <w:rPr>
          <w:spacing w:val="-12"/>
        </w:rPr>
        <w:t xml:space="preserve"> </w:t>
      </w:r>
      <w:r>
        <w:rPr>
          <w:spacing w:val="-2"/>
        </w:rPr>
        <w:t>2026</w:t>
      </w:r>
      <w:r>
        <w:rPr>
          <w:spacing w:val="-18"/>
        </w:rPr>
        <w:t xml:space="preserve"> </w:t>
      </w:r>
      <w:r>
        <w:rPr>
          <w:spacing w:val="-2"/>
        </w:rPr>
        <w:t>through</w:t>
      </w:r>
      <w:r>
        <w:rPr>
          <w:spacing w:val="-14"/>
        </w:rPr>
        <w:t xml:space="preserve"> </w:t>
      </w:r>
      <w:r>
        <w:rPr>
          <w:spacing w:val="-2"/>
        </w:rPr>
        <w:t>September</w:t>
      </w:r>
      <w:r>
        <w:rPr>
          <w:spacing w:val="-11"/>
        </w:rPr>
        <w:t xml:space="preserve"> </w:t>
      </w:r>
      <w:r>
        <w:rPr>
          <w:spacing w:val="-2"/>
        </w:rPr>
        <w:t>30,</w:t>
      </w:r>
      <w:r>
        <w:rPr>
          <w:spacing w:val="-30"/>
        </w:rPr>
        <w:t xml:space="preserve"> </w:t>
      </w:r>
      <w:r>
        <w:rPr>
          <w:spacing w:val="-4"/>
        </w:rPr>
        <w:t>2026</w:t>
      </w:r>
      <w:r>
        <w:tab/>
      </w:r>
      <w:r>
        <w:rPr>
          <w:spacing w:val="-2"/>
        </w:rPr>
        <w:t>(ELII)</w:t>
      </w:r>
      <w:r>
        <w:tab/>
      </w:r>
      <w:r>
        <w:rPr>
          <w:spacing w:val="-2"/>
        </w:rPr>
        <w:t>$228,000</w:t>
      </w:r>
    </w:p>
    <w:p w14:paraId="394D1AA7" w14:textId="77777777" w:rsidR="00E63511" w:rsidRDefault="00E63511">
      <w:pPr>
        <w:pStyle w:val="BodyText"/>
        <w:spacing w:before="21"/>
      </w:pPr>
    </w:p>
    <w:p w14:paraId="5E044C49" w14:textId="77777777" w:rsidR="00E63511" w:rsidRDefault="00AD2F42">
      <w:pPr>
        <w:pStyle w:val="BodyText"/>
        <w:spacing w:line="273" w:lineRule="auto"/>
        <w:ind w:left="261" w:right="4219"/>
      </w:pPr>
      <w:r>
        <w:t>To</w:t>
      </w:r>
      <w:r>
        <w:rPr>
          <w:spacing w:val="-14"/>
        </w:rPr>
        <w:t xml:space="preserve"> </w:t>
      </w:r>
      <w:r>
        <w:t>see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history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previous</w:t>
      </w:r>
      <w:r>
        <w:rPr>
          <w:spacing w:val="-14"/>
        </w:rPr>
        <w:t xml:space="preserve"> </w:t>
      </w:r>
      <w:r>
        <w:t>Salary</w:t>
      </w:r>
      <w:r>
        <w:rPr>
          <w:spacing w:val="-12"/>
        </w:rPr>
        <w:t xml:space="preserve"> </w:t>
      </w:r>
      <w:r>
        <w:t>Cap</w:t>
      </w:r>
      <w:r>
        <w:rPr>
          <w:spacing w:val="-13"/>
        </w:rPr>
        <w:t xml:space="preserve"> </w:t>
      </w:r>
      <w:r>
        <w:t>limitations</w:t>
      </w:r>
      <w:r>
        <w:rPr>
          <w:spacing w:val="-13"/>
        </w:rPr>
        <w:t xml:space="preserve"> </w:t>
      </w:r>
      <w:r>
        <w:t xml:space="preserve">see: </w:t>
      </w:r>
      <w:r>
        <w:rPr>
          <w:color w:val="0000FF"/>
          <w:u w:val="single" w:color="0000FF"/>
        </w:rPr>
        <w:t>Salary Cap Summary, FY1990 – FY2020</w:t>
      </w:r>
    </w:p>
    <w:p w14:paraId="65EF81A1" w14:textId="77777777" w:rsidR="00E63511" w:rsidRDefault="00E63511">
      <w:pPr>
        <w:pStyle w:val="BodyText"/>
        <w:spacing w:before="93"/>
        <w:rPr>
          <w:sz w:val="26"/>
        </w:rPr>
      </w:pPr>
    </w:p>
    <w:p w14:paraId="304CFA05" w14:textId="77777777" w:rsidR="00E63511" w:rsidRDefault="00AD2F42">
      <w:pPr>
        <w:pStyle w:val="Heading1"/>
      </w:pPr>
      <w:r>
        <w:rPr>
          <w:spacing w:val="-4"/>
        </w:rPr>
        <w:t>Risk</w:t>
      </w:r>
    </w:p>
    <w:p w14:paraId="14206750" w14:textId="77777777" w:rsidR="00E63511" w:rsidRDefault="00AD2F42">
      <w:pPr>
        <w:pStyle w:val="BodyText"/>
        <w:spacing w:before="48" w:line="276" w:lineRule="auto"/>
        <w:ind w:left="261" w:right="424"/>
      </w:pPr>
      <w:r>
        <w:t>By</w:t>
      </w:r>
      <w:r>
        <w:rPr>
          <w:spacing w:val="-22"/>
        </w:rPr>
        <w:t xml:space="preserve"> </w:t>
      </w:r>
      <w:r>
        <w:t>federal</w:t>
      </w:r>
      <w:r>
        <w:rPr>
          <w:spacing w:val="-15"/>
        </w:rPr>
        <w:t xml:space="preserve"> </w:t>
      </w:r>
      <w:r>
        <w:t>law,</w:t>
      </w:r>
      <w:r>
        <w:rPr>
          <w:spacing w:val="-2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cannot</w:t>
      </w:r>
      <w:r>
        <w:rPr>
          <w:spacing w:val="-15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reimbursed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salary</w:t>
      </w:r>
      <w:r>
        <w:rPr>
          <w:spacing w:val="-19"/>
        </w:rPr>
        <w:t xml:space="preserve"> </w:t>
      </w:r>
      <w:r>
        <w:t>above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limitation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DHHS-funded awards,</w:t>
      </w:r>
      <w:r>
        <w:rPr>
          <w:spacing w:val="-22"/>
        </w:rPr>
        <w:t xml:space="preserve"> </w:t>
      </w:r>
      <w:r>
        <w:t>including</w:t>
      </w:r>
      <w:r>
        <w:rPr>
          <w:spacing w:val="-15"/>
        </w:rPr>
        <w:t xml:space="preserve"> </w:t>
      </w:r>
      <w:r>
        <w:t>DHHS-funded</w:t>
      </w:r>
      <w:r>
        <w:rPr>
          <w:spacing w:val="-12"/>
        </w:rPr>
        <w:t xml:space="preserve"> </w:t>
      </w:r>
      <w:r>
        <w:t>subawards.</w:t>
      </w:r>
      <w:r>
        <w:rPr>
          <w:spacing w:val="-20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University</w:t>
      </w:r>
      <w:r>
        <w:rPr>
          <w:spacing w:val="-18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found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charged</w:t>
      </w:r>
      <w:r>
        <w:rPr>
          <w:spacing w:val="-10"/>
        </w:rPr>
        <w:t xml:space="preserve"> </w:t>
      </w:r>
      <w:r>
        <w:t>salary above</w:t>
      </w:r>
      <w:r>
        <w:rPr>
          <w:spacing w:val="-17"/>
        </w:rPr>
        <w:t xml:space="preserve"> </w:t>
      </w:r>
      <w:r>
        <w:t>the limitation to</w:t>
      </w:r>
      <w:r>
        <w:rPr>
          <w:spacing w:val="-6"/>
        </w:rPr>
        <w:t xml:space="preserve"> </w:t>
      </w:r>
      <w:r>
        <w:t>a DHHS-funded award,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sponsor</w:t>
      </w:r>
      <w:r>
        <w:rPr>
          <w:spacing w:val="-1"/>
        </w:rPr>
        <w:t xml:space="preserve"> </w:t>
      </w:r>
      <w:r>
        <w:t>can disallow the</w:t>
      </w:r>
      <w:r>
        <w:rPr>
          <w:spacing w:val="-5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and require the</w:t>
      </w:r>
      <w:r>
        <w:rPr>
          <w:spacing w:val="-1"/>
        </w:rPr>
        <w:t xml:space="preserve"> </w:t>
      </w:r>
      <w:r>
        <w:t>amount to be refunded. Noncompliance with</w:t>
      </w:r>
      <w:r>
        <w:rPr>
          <w:spacing w:val="-1"/>
        </w:rPr>
        <w:t xml:space="preserve"> </w:t>
      </w:r>
      <w:r>
        <w:t>the salary</w:t>
      </w:r>
      <w:r>
        <w:rPr>
          <w:spacing w:val="-4"/>
        </w:rPr>
        <w:t xml:space="preserve"> </w:t>
      </w:r>
      <w:r>
        <w:t>cap could result in audit findings and</w:t>
      </w:r>
      <w:r>
        <w:rPr>
          <w:spacing w:val="-8"/>
        </w:rPr>
        <w:t xml:space="preserve"> </w:t>
      </w:r>
      <w:r>
        <w:t>could</w:t>
      </w:r>
      <w:r>
        <w:rPr>
          <w:spacing w:val="-10"/>
        </w:rPr>
        <w:t xml:space="preserve"> </w:t>
      </w:r>
      <w:r>
        <w:t>negatively impact future funding opportunities.</w:t>
      </w:r>
    </w:p>
    <w:p w14:paraId="3A282534" w14:textId="77777777" w:rsidR="00E63511" w:rsidRDefault="00E63511">
      <w:pPr>
        <w:pStyle w:val="BodyText"/>
        <w:spacing w:before="13"/>
      </w:pPr>
    </w:p>
    <w:p w14:paraId="31281E1F" w14:textId="77777777" w:rsidR="00E63511" w:rsidRDefault="00AD2F42">
      <w:pPr>
        <w:pStyle w:val="Heading2"/>
      </w:pPr>
      <w:r>
        <w:rPr>
          <w:spacing w:val="-2"/>
        </w:rPr>
        <w:t>Procedure</w:t>
      </w:r>
    </w:p>
    <w:p w14:paraId="6B186A1E" w14:textId="77777777" w:rsidR="00E63511" w:rsidRDefault="00AD2F42">
      <w:pPr>
        <w:pStyle w:val="BodyText"/>
        <w:spacing w:before="45" w:line="276" w:lineRule="auto"/>
        <w:ind w:left="261" w:right="424"/>
      </w:pPr>
      <w:r>
        <w:rPr>
          <w:spacing w:val="-2"/>
        </w:rPr>
        <w:t>At</w:t>
      </w:r>
      <w:r>
        <w:rPr>
          <w:spacing w:val="-4"/>
        </w:rPr>
        <w:t xml:space="preserve"> </w:t>
      </w:r>
      <w:r>
        <w:rPr>
          <w:spacing w:val="-2"/>
        </w:rPr>
        <w:t>proposal,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Departmental Research Administrator (DRA)</w:t>
      </w:r>
      <w:r>
        <w:rPr>
          <w:spacing w:val="-8"/>
        </w:rPr>
        <w:t xml:space="preserve"> </w:t>
      </w:r>
      <w:r>
        <w:rPr>
          <w:spacing w:val="-2"/>
        </w:rPr>
        <w:t>and SPA</w:t>
      </w:r>
      <w:r>
        <w:rPr>
          <w:spacing w:val="-14"/>
        </w:rPr>
        <w:t xml:space="preserve"> </w:t>
      </w:r>
      <w:r>
        <w:rPr>
          <w:spacing w:val="-2"/>
        </w:rPr>
        <w:t>Senior</w:t>
      </w:r>
      <w:r>
        <w:rPr>
          <w:spacing w:val="-6"/>
        </w:rPr>
        <w:t xml:space="preserve"> </w:t>
      </w:r>
      <w:r>
        <w:rPr>
          <w:spacing w:val="-2"/>
        </w:rPr>
        <w:t>Grants</w:t>
      </w:r>
      <w:r>
        <w:rPr>
          <w:spacing w:val="-10"/>
        </w:rPr>
        <w:t xml:space="preserve"> </w:t>
      </w:r>
      <w:r>
        <w:rPr>
          <w:spacing w:val="-2"/>
        </w:rPr>
        <w:t xml:space="preserve">and Contracts </w:t>
      </w:r>
      <w:r>
        <w:t>Administrator (SGCA) work to</w:t>
      </w:r>
      <w:r>
        <w:rPr>
          <w:spacing w:val="-3"/>
        </w:rPr>
        <w:t xml:space="preserve"> </w:t>
      </w:r>
      <w:r>
        <w:t xml:space="preserve">ensure that employee salaries </w:t>
      </w:r>
      <w:proofErr w:type="gramStart"/>
      <w:r>
        <w:t>in excess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the applicable</w:t>
      </w:r>
      <w:r>
        <w:rPr>
          <w:spacing w:val="-2"/>
        </w:rPr>
        <w:t xml:space="preserve"> </w:t>
      </w:r>
      <w:r>
        <w:t>cap are properly</w:t>
      </w:r>
      <w:r>
        <w:rPr>
          <w:spacing w:val="-12"/>
        </w:rPr>
        <w:t xml:space="preserve"> </w:t>
      </w:r>
      <w:r>
        <w:t>allocated</w:t>
      </w:r>
      <w:r>
        <w:rPr>
          <w:spacing w:val="-8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portion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share</w:t>
      </w:r>
      <w:r>
        <w:rPr>
          <w:spacing w:val="-11"/>
        </w:rPr>
        <w:t xml:space="preserve"> </w:t>
      </w:r>
      <w:r>
        <w:t>portion.</w:t>
      </w:r>
    </w:p>
    <w:p w14:paraId="22ABFF74" w14:textId="77777777" w:rsidR="00E63511" w:rsidRDefault="00E63511">
      <w:pPr>
        <w:pStyle w:val="BodyText"/>
        <w:spacing w:line="276" w:lineRule="auto"/>
        <w:sectPr w:rsidR="00E63511">
          <w:headerReference w:type="default" r:id="rId7"/>
          <w:type w:val="continuous"/>
          <w:pgSz w:w="12240" w:h="15840"/>
          <w:pgMar w:top="880" w:right="720" w:bottom="280" w:left="1080" w:header="716" w:footer="0" w:gutter="0"/>
          <w:pgNumType w:start="1"/>
          <w:cols w:space="720"/>
        </w:sectPr>
      </w:pPr>
    </w:p>
    <w:p w14:paraId="3B73D70A" w14:textId="77777777" w:rsidR="00E63511" w:rsidRDefault="00AD2F42">
      <w:pPr>
        <w:pStyle w:val="BodyText"/>
        <w:spacing w:line="276" w:lineRule="auto"/>
        <w:ind w:left="261" w:right="142"/>
      </w:pPr>
      <w:r>
        <w:lastRenderedPageBreak/>
        <w:t>The</w:t>
      </w:r>
      <w:r>
        <w:rPr>
          <w:spacing w:val="-4"/>
        </w:rPr>
        <w:t xml:space="preserve"> </w:t>
      </w:r>
      <w:r>
        <w:t>Controller’s</w:t>
      </w:r>
      <w:r>
        <w:rPr>
          <w:spacing w:val="-1"/>
        </w:rPr>
        <w:t xml:space="preserve"> </w:t>
      </w:r>
      <w:r>
        <w:t>Office prepares a</w:t>
      </w:r>
      <w:r>
        <w:rPr>
          <w:spacing w:val="-1"/>
        </w:rPr>
        <w:t xml:space="preserve"> </w:t>
      </w:r>
      <w:r>
        <w:t>monthly</w:t>
      </w:r>
      <w:r>
        <w:rPr>
          <w:spacing w:val="-5"/>
        </w:rPr>
        <w:t xml:space="preserve"> </w:t>
      </w:r>
      <w:r>
        <w:t>report that includes</w:t>
      </w:r>
      <w:r>
        <w:rPr>
          <w:spacing w:val="-5"/>
        </w:rPr>
        <w:t xml:space="preserve"> </w:t>
      </w:r>
      <w:r>
        <w:t>salary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 employees</w:t>
      </w:r>
      <w:r>
        <w:rPr>
          <w:spacing w:val="-6"/>
        </w:rPr>
        <w:t xml:space="preserve"> </w:t>
      </w:r>
      <w:r>
        <w:t>who are paid from a DHHS funding stream (CFDA=93.XXX). The SPA Compliance Team analyzes each employee’s</w:t>
      </w:r>
      <w:r>
        <w:rPr>
          <w:spacing w:val="-1"/>
        </w:rPr>
        <w:t xml:space="preserve"> </w:t>
      </w:r>
      <w:r>
        <w:t>salary</w:t>
      </w:r>
      <w:r>
        <w:rPr>
          <w:spacing w:val="-8"/>
        </w:rPr>
        <w:t xml:space="preserve"> </w:t>
      </w:r>
      <w:r>
        <w:t>to calculate (1)</w:t>
      </w:r>
      <w:r>
        <w:rPr>
          <w:spacing w:val="-4"/>
        </w:rPr>
        <w:t xml:space="preserve"> </w:t>
      </w:r>
      <w:r>
        <w:t>effort on the project, (2)</w:t>
      </w:r>
      <w:r>
        <w:rPr>
          <w:spacing w:val="-1"/>
        </w:rPr>
        <w:t xml:space="preserve"> </w:t>
      </w:r>
      <w:r>
        <w:t>the amount of salary</w:t>
      </w:r>
      <w:r>
        <w:rPr>
          <w:spacing w:val="-1"/>
        </w:rPr>
        <w:t xml:space="preserve"> </w:t>
      </w:r>
      <w:r>
        <w:t>allowable on the project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applicable</w:t>
      </w:r>
      <w:r>
        <w:rPr>
          <w:spacing w:val="-8"/>
        </w:rPr>
        <w:t xml:space="preserve"> </w:t>
      </w:r>
      <w:r>
        <w:t>cap,</w:t>
      </w:r>
      <w:r>
        <w:rPr>
          <w:spacing w:val="-1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(3)</w:t>
      </w:r>
      <w:r>
        <w:rPr>
          <w:spacing w:val="-1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salary</w:t>
      </w:r>
      <w:r>
        <w:rPr>
          <w:spacing w:val="-16"/>
        </w:rPr>
        <w:t xml:space="preserve"> </w:t>
      </w:r>
      <w:r>
        <w:t>posted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portion</w:t>
      </w:r>
      <w:r>
        <w:rPr>
          <w:spacing w:val="-8"/>
        </w:rPr>
        <w:t xml:space="preserve"> </w:t>
      </w:r>
      <w:r>
        <w:t>less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allowable</w:t>
      </w:r>
      <w:r>
        <w:rPr>
          <w:spacing w:val="-8"/>
        </w:rPr>
        <w:t xml:space="preserve"> </w:t>
      </w:r>
      <w:r>
        <w:t>cap. The</w:t>
      </w:r>
      <w:r>
        <w:rPr>
          <w:spacing w:val="-15"/>
        </w:rPr>
        <w:t xml:space="preserve"> </w:t>
      </w:r>
      <w:r>
        <w:t>SPA</w:t>
      </w:r>
      <w:r>
        <w:rPr>
          <w:spacing w:val="-16"/>
        </w:rPr>
        <w:t xml:space="preserve"> </w:t>
      </w:r>
      <w:r>
        <w:t>Compliance</w:t>
      </w:r>
      <w:r>
        <w:rPr>
          <w:spacing w:val="-15"/>
        </w:rPr>
        <w:t xml:space="preserve"> </w:t>
      </w:r>
      <w:r>
        <w:t>Team</w:t>
      </w:r>
      <w:r>
        <w:rPr>
          <w:spacing w:val="-15"/>
        </w:rPr>
        <w:t xml:space="preserve"> </w:t>
      </w:r>
      <w:r>
        <w:t>documents</w:t>
      </w:r>
      <w:r>
        <w:rPr>
          <w:spacing w:val="-17"/>
        </w:rPr>
        <w:t xml:space="preserve"> </w:t>
      </w:r>
      <w:r>
        <w:t>these</w:t>
      </w:r>
      <w:r>
        <w:rPr>
          <w:spacing w:val="-15"/>
        </w:rPr>
        <w:t xml:space="preserve"> </w:t>
      </w:r>
      <w:r>
        <w:t>calculations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each</w:t>
      </w:r>
      <w:r>
        <w:rPr>
          <w:spacing w:val="-15"/>
        </w:rPr>
        <w:t xml:space="preserve"> </w:t>
      </w:r>
      <w:r>
        <w:t>project</w:t>
      </w:r>
      <w:r>
        <w:rPr>
          <w:spacing w:val="-14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employee</w:t>
      </w:r>
      <w:r>
        <w:rPr>
          <w:spacing w:val="-14"/>
        </w:rPr>
        <w:t xml:space="preserve"> </w:t>
      </w:r>
      <w:r>
        <w:t>is paid for the current calendar year and one prior calendar year.</w:t>
      </w:r>
    </w:p>
    <w:p w14:paraId="660D6290" w14:textId="77777777" w:rsidR="00E63511" w:rsidRDefault="00E63511">
      <w:pPr>
        <w:pStyle w:val="BodyText"/>
        <w:spacing w:before="39"/>
      </w:pPr>
    </w:p>
    <w:p w14:paraId="2A8B168A" w14:textId="77777777" w:rsidR="00E63511" w:rsidRDefault="00AD2F42">
      <w:pPr>
        <w:pStyle w:val="BodyText"/>
        <w:spacing w:line="276" w:lineRule="auto"/>
        <w:ind w:left="261" w:right="424"/>
      </w:pPr>
      <w:r>
        <w:t>If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SPA</w:t>
      </w:r>
      <w:r>
        <w:rPr>
          <w:spacing w:val="-14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determines</w:t>
      </w:r>
      <w:r>
        <w:rPr>
          <w:spacing w:val="-10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employee’s</w:t>
      </w:r>
      <w:r>
        <w:rPr>
          <w:spacing w:val="-11"/>
        </w:rPr>
        <w:t xml:space="preserve"> </w:t>
      </w:r>
      <w:r>
        <w:t>salary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portion</w:t>
      </w:r>
      <w:r>
        <w:rPr>
          <w:spacing w:val="-8"/>
        </w:rPr>
        <w:t xml:space="preserve"> </w:t>
      </w:r>
      <w:r>
        <w:t>(fund</w:t>
      </w:r>
      <w:r>
        <w:rPr>
          <w:spacing w:val="-3"/>
        </w:rPr>
        <w:t xml:space="preserve"> </w:t>
      </w:r>
      <w:r>
        <w:t>code 2100 or 2285)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 award exceeds</w:t>
      </w:r>
      <w:r>
        <w:rPr>
          <w:spacing w:val="-2"/>
        </w:rPr>
        <w:t xml:space="preserve"> </w:t>
      </w:r>
      <w:r>
        <w:t>the applicable salary</w:t>
      </w:r>
      <w:r>
        <w:rPr>
          <w:spacing w:val="-4"/>
        </w:rPr>
        <w:t xml:space="preserve"> </w:t>
      </w:r>
      <w:r>
        <w:t>cap for</w:t>
      </w:r>
      <w:r>
        <w:rPr>
          <w:spacing w:val="-2"/>
        </w:rPr>
        <w:t xml:space="preserve"> </w:t>
      </w:r>
      <w:r>
        <w:t>the calendar year,</w:t>
      </w:r>
      <w:r>
        <w:rPr>
          <w:spacing w:val="-7"/>
        </w:rPr>
        <w:t xml:space="preserve"> </w:t>
      </w:r>
      <w:r>
        <w:t>then the SPA Compliance Team will contact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DRA</w:t>
      </w:r>
      <w:r>
        <w:rPr>
          <w:spacing w:val="-2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request payroll</w:t>
      </w:r>
      <w:r>
        <w:rPr>
          <w:spacing w:val="-3"/>
        </w:rPr>
        <w:t xml:space="preserve"> </w:t>
      </w:r>
      <w:r>
        <w:t>correcting</w:t>
      </w:r>
      <w:r>
        <w:rPr>
          <w:spacing w:val="-4"/>
        </w:rPr>
        <w:t xml:space="preserve"> </w:t>
      </w:r>
      <w:r>
        <w:t>entries</w:t>
      </w:r>
      <w:r>
        <w:rPr>
          <w:spacing w:val="-2"/>
        </w:rPr>
        <w:t xml:space="preserve"> </w:t>
      </w:r>
      <w:r>
        <w:t>(PCEs)</w:t>
      </w:r>
      <w:r>
        <w:rPr>
          <w:spacing w:val="-11"/>
        </w:rPr>
        <w:t xml:space="preserve"> </w:t>
      </w:r>
      <w:r>
        <w:t>and/or Personnel Action</w:t>
      </w:r>
      <w:r>
        <w:rPr>
          <w:spacing w:val="-7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(PAF) updates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appropriate amount of salary is posted to the cost share </w:t>
      </w:r>
      <w:r>
        <w:rPr>
          <w:spacing w:val="-2"/>
        </w:rPr>
        <w:t>chartfield.</w:t>
      </w:r>
    </w:p>
    <w:p w14:paraId="34EC7903" w14:textId="77777777" w:rsidR="00E63511" w:rsidRDefault="00E63511">
      <w:pPr>
        <w:pStyle w:val="BodyText"/>
        <w:spacing w:before="35"/>
      </w:pPr>
    </w:p>
    <w:p w14:paraId="6EEB2980" w14:textId="77777777" w:rsidR="00E63511" w:rsidRDefault="00AD2F42">
      <w:pPr>
        <w:pStyle w:val="BodyText"/>
        <w:spacing w:line="276" w:lineRule="auto"/>
        <w:ind w:left="261" w:right="423"/>
        <w:jc w:val="both"/>
      </w:pPr>
      <w:r>
        <w:t>If</w:t>
      </w:r>
      <w:r>
        <w:rPr>
          <w:spacing w:val="-2"/>
        </w:rPr>
        <w:t xml:space="preserve"> </w:t>
      </w:r>
      <w:r>
        <w:t>the employee’s salary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over the applicable cap for</w:t>
      </w:r>
      <w:r>
        <w:rPr>
          <w:spacing w:val="-1"/>
        </w:rPr>
        <w:t xml:space="preserve"> </w:t>
      </w:r>
      <w:r>
        <w:t>the prior calendar year, the Department must complete</w:t>
      </w:r>
      <w:r>
        <w:rPr>
          <w:spacing w:val="-1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PCE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calendar</w:t>
      </w:r>
      <w:r>
        <w:rPr>
          <w:spacing w:val="-8"/>
        </w:rPr>
        <w:t xml:space="preserve"> </w:t>
      </w:r>
      <w:r>
        <w:t>year’s</w:t>
      </w:r>
      <w:r>
        <w:rPr>
          <w:spacing w:val="-11"/>
        </w:rPr>
        <w:t xml:space="preserve"> </w:t>
      </w:r>
      <w:r>
        <w:t>payroll</w:t>
      </w:r>
      <w:r>
        <w:rPr>
          <w:spacing w:val="-8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salary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portion</w:t>
      </w:r>
      <w:r>
        <w:rPr>
          <w:spacing w:val="-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grant to the cost share portion.</w:t>
      </w:r>
    </w:p>
    <w:p w14:paraId="4EA4034B" w14:textId="77777777" w:rsidR="00E63511" w:rsidRDefault="00E63511">
      <w:pPr>
        <w:pStyle w:val="BodyText"/>
        <w:spacing w:before="39"/>
      </w:pPr>
    </w:p>
    <w:p w14:paraId="051F2E64" w14:textId="77777777" w:rsidR="00E63511" w:rsidRDefault="00AD2F42">
      <w:pPr>
        <w:pStyle w:val="BodyText"/>
        <w:spacing w:line="276" w:lineRule="auto"/>
        <w:ind w:left="261" w:right="424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employee’s salary is over the</w:t>
      </w:r>
      <w:r>
        <w:rPr>
          <w:spacing w:val="-1"/>
        </w:rPr>
        <w:t xml:space="preserve"> </w:t>
      </w:r>
      <w:r>
        <w:t>applicable cap</w:t>
      </w:r>
      <w:r>
        <w:rPr>
          <w:spacing w:val="-1"/>
        </w:rPr>
        <w:t xml:space="preserve"> </w:t>
      </w:r>
      <w:r>
        <w:t>for the current calendar</w:t>
      </w:r>
      <w:r>
        <w:rPr>
          <w:spacing w:val="-1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the Department must</w:t>
      </w:r>
      <w:r>
        <w:rPr>
          <w:spacing w:val="-15"/>
        </w:rPr>
        <w:t xml:space="preserve"> </w:t>
      </w:r>
      <w:r>
        <w:t>complete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PCE</w:t>
      </w:r>
      <w:r>
        <w:rPr>
          <w:spacing w:val="-14"/>
        </w:rPr>
        <w:t xml:space="preserve"> </w:t>
      </w:r>
      <w:r>
        <w:t>or,</w:t>
      </w:r>
      <w:r>
        <w:rPr>
          <w:spacing w:val="-18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grant’s</w:t>
      </w:r>
      <w:r>
        <w:rPr>
          <w:spacing w:val="-15"/>
        </w:rPr>
        <w:t xml:space="preserve"> </w:t>
      </w:r>
      <w:r>
        <w:t>period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performance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ongoing,</w:t>
      </w:r>
      <w:r>
        <w:rPr>
          <w:spacing w:val="-17"/>
        </w:rPr>
        <w:t xml:space="preserve"> </w:t>
      </w:r>
      <w:r>
        <w:t>make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adjustment</w:t>
      </w:r>
      <w:r>
        <w:rPr>
          <w:spacing w:val="-14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 next</w:t>
      </w:r>
      <w:r>
        <w:rPr>
          <w:spacing w:val="-14"/>
        </w:rPr>
        <w:t xml:space="preserve"> </w:t>
      </w:r>
      <w:r>
        <w:t>month’s</w:t>
      </w:r>
      <w:r>
        <w:rPr>
          <w:spacing w:val="-19"/>
        </w:rPr>
        <w:t xml:space="preserve"> </w:t>
      </w:r>
      <w:r>
        <w:t>payroll</w:t>
      </w:r>
      <w:r>
        <w:rPr>
          <w:spacing w:val="-15"/>
        </w:rPr>
        <w:t xml:space="preserve"> </w:t>
      </w:r>
      <w:r>
        <w:t>distribution.</w:t>
      </w:r>
      <w:r>
        <w:rPr>
          <w:spacing w:val="-17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addition,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Department</w:t>
      </w:r>
      <w:r>
        <w:rPr>
          <w:spacing w:val="-14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ensure</w:t>
      </w:r>
      <w:r>
        <w:rPr>
          <w:spacing w:val="-1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employee’s</w:t>
      </w:r>
      <w:r>
        <w:rPr>
          <w:spacing w:val="-17"/>
        </w:rPr>
        <w:t xml:space="preserve"> </w:t>
      </w:r>
      <w:r>
        <w:t>PAF</w:t>
      </w:r>
      <w:r>
        <w:rPr>
          <w:spacing w:val="-17"/>
        </w:rPr>
        <w:t xml:space="preserve"> </w:t>
      </w:r>
      <w:r>
        <w:t>is adjusted</w:t>
      </w:r>
      <w:r>
        <w:rPr>
          <w:spacing w:val="-21"/>
        </w:rPr>
        <w:t xml:space="preserve"> </w:t>
      </w:r>
      <w:r>
        <w:t>accordingly.</w:t>
      </w:r>
    </w:p>
    <w:p w14:paraId="18435326" w14:textId="77777777" w:rsidR="00E63511" w:rsidRDefault="00E63511">
      <w:pPr>
        <w:pStyle w:val="BodyText"/>
        <w:spacing w:before="91"/>
      </w:pPr>
    </w:p>
    <w:p w14:paraId="69D9A1B5" w14:textId="77777777" w:rsidR="00E63511" w:rsidRDefault="00AD2F42">
      <w:pPr>
        <w:pStyle w:val="Heading2"/>
        <w:ind w:left="20"/>
      </w:pPr>
      <w:r>
        <w:rPr>
          <w:spacing w:val="-2"/>
        </w:rPr>
        <w:t>Responsibilities</w:t>
      </w:r>
    </w:p>
    <w:p w14:paraId="5D1D92D7" w14:textId="77777777" w:rsidR="00E63511" w:rsidRDefault="00AD2F42">
      <w:pPr>
        <w:pStyle w:val="BodyText"/>
        <w:spacing w:before="39"/>
        <w:ind w:left="20"/>
      </w:pPr>
      <w:r>
        <w:rPr>
          <w:spacing w:val="-2"/>
        </w:rPr>
        <w:t>Below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outline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  <w:r>
        <w:rPr>
          <w:spacing w:val="-15"/>
        </w:rPr>
        <w:t xml:space="preserve">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2"/>
        </w:rPr>
        <w:t>they</w:t>
      </w:r>
      <w:r>
        <w:rPr>
          <w:spacing w:val="-12"/>
        </w:rPr>
        <w:t xml:space="preserve"> </w:t>
      </w:r>
      <w:r>
        <w:rPr>
          <w:spacing w:val="-2"/>
        </w:rPr>
        <w:t>relate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13"/>
        </w:rPr>
        <w:t xml:space="preserve"> </w:t>
      </w:r>
      <w:r>
        <w:rPr>
          <w:spacing w:val="-2"/>
        </w:rPr>
        <w:t>process.</w:t>
      </w:r>
    </w:p>
    <w:p w14:paraId="52972622" w14:textId="77777777" w:rsidR="00E63511" w:rsidRDefault="00AD2F42">
      <w:pPr>
        <w:spacing w:before="237"/>
        <w:ind w:left="20"/>
        <w:rPr>
          <w:i/>
          <w:sz w:val="20"/>
        </w:rPr>
      </w:pPr>
      <w:r>
        <w:rPr>
          <w:i/>
          <w:spacing w:val="-4"/>
          <w:sz w:val="20"/>
        </w:rPr>
        <w:t>Department</w:t>
      </w:r>
      <w:r>
        <w:rPr>
          <w:i/>
          <w:spacing w:val="-19"/>
          <w:sz w:val="20"/>
        </w:rPr>
        <w:t xml:space="preserve"> </w:t>
      </w:r>
      <w:r>
        <w:rPr>
          <w:i/>
          <w:spacing w:val="-4"/>
          <w:sz w:val="20"/>
        </w:rPr>
        <w:t>Research</w:t>
      </w:r>
      <w:r>
        <w:rPr>
          <w:i/>
          <w:spacing w:val="-15"/>
          <w:sz w:val="20"/>
        </w:rPr>
        <w:t xml:space="preserve"> </w:t>
      </w:r>
      <w:r>
        <w:rPr>
          <w:i/>
          <w:spacing w:val="-4"/>
          <w:sz w:val="20"/>
        </w:rPr>
        <w:t>Administrator:</w:t>
      </w:r>
    </w:p>
    <w:p w14:paraId="0B9ED300" w14:textId="77777777" w:rsidR="00E63511" w:rsidRDefault="00AD2F42">
      <w:pPr>
        <w:pStyle w:val="ListParagraph"/>
        <w:numPr>
          <w:ilvl w:val="0"/>
          <w:numId w:val="1"/>
        </w:numPr>
        <w:tabs>
          <w:tab w:val="left" w:pos="741"/>
        </w:tabs>
        <w:spacing w:before="241" w:line="273" w:lineRule="auto"/>
        <w:ind w:right="720" w:hanging="360"/>
        <w:jc w:val="left"/>
        <w:rPr>
          <w:sz w:val="20"/>
        </w:rPr>
      </w:pPr>
      <w:r>
        <w:rPr>
          <w:sz w:val="20"/>
        </w:rPr>
        <w:t>During</w:t>
      </w:r>
      <w:r>
        <w:rPr>
          <w:spacing w:val="-17"/>
          <w:sz w:val="20"/>
        </w:rPr>
        <w:t xml:space="preserve"> </w:t>
      </w:r>
      <w:r>
        <w:rPr>
          <w:sz w:val="20"/>
        </w:rPr>
        <w:t>proposal</w:t>
      </w:r>
      <w:r>
        <w:rPr>
          <w:spacing w:val="-16"/>
          <w:sz w:val="20"/>
        </w:rPr>
        <w:t xml:space="preserve"> </w:t>
      </w:r>
      <w:r>
        <w:rPr>
          <w:sz w:val="20"/>
        </w:rPr>
        <w:t>development,</w:t>
      </w:r>
      <w:r>
        <w:rPr>
          <w:spacing w:val="-21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DRA</w:t>
      </w:r>
      <w:r>
        <w:rPr>
          <w:spacing w:val="-23"/>
          <w:sz w:val="20"/>
        </w:rPr>
        <w:t xml:space="preserve"> </w:t>
      </w:r>
      <w:r>
        <w:rPr>
          <w:sz w:val="20"/>
        </w:rPr>
        <w:t>determines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salary</w:t>
      </w:r>
      <w:r>
        <w:rPr>
          <w:spacing w:val="-16"/>
          <w:sz w:val="20"/>
        </w:rPr>
        <w:t xml:space="preserve"> </w:t>
      </w:r>
      <w:r>
        <w:rPr>
          <w:sz w:val="20"/>
        </w:rPr>
        <w:t>of</w:t>
      </w:r>
      <w:r>
        <w:rPr>
          <w:spacing w:val="-17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15"/>
          <w:sz w:val="20"/>
        </w:rPr>
        <w:t xml:space="preserve"> </w:t>
      </w:r>
      <w:r>
        <w:rPr>
          <w:sz w:val="20"/>
        </w:rPr>
        <w:t>to</w:t>
      </w:r>
      <w:r>
        <w:rPr>
          <w:spacing w:val="-18"/>
          <w:sz w:val="20"/>
        </w:rPr>
        <w:t xml:space="preserve"> </w:t>
      </w:r>
      <w:r>
        <w:rPr>
          <w:sz w:val="20"/>
        </w:rPr>
        <w:t>be</w:t>
      </w:r>
      <w:r>
        <w:rPr>
          <w:spacing w:val="-15"/>
          <w:sz w:val="20"/>
        </w:rPr>
        <w:t xml:space="preserve"> </w:t>
      </w:r>
      <w:r>
        <w:rPr>
          <w:sz w:val="20"/>
        </w:rPr>
        <w:t>paid</w:t>
      </w:r>
      <w:r>
        <w:rPr>
          <w:spacing w:val="-16"/>
          <w:sz w:val="20"/>
        </w:rPr>
        <w:t xml:space="preserve"> </w:t>
      </w:r>
      <w:r>
        <w:rPr>
          <w:sz w:val="20"/>
        </w:rPr>
        <w:t>from</w:t>
      </w:r>
      <w:r>
        <w:rPr>
          <w:spacing w:val="-16"/>
          <w:sz w:val="20"/>
        </w:rPr>
        <w:t xml:space="preserve"> </w:t>
      </w:r>
      <w:r>
        <w:rPr>
          <w:sz w:val="20"/>
        </w:rPr>
        <w:t>the project. SPA recommends that the DRA</w:t>
      </w:r>
      <w:r>
        <w:rPr>
          <w:spacing w:val="-5"/>
          <w:sz w:val="20"/>
        </w:rPr>
        <w:t xml:space="preserve"> </w:t>
      </w:r>
      <w:r>
        <w:rPr>
          <w:sz w:val="20"/>
        </w:rPr>
        <w:t>build</w:t>
      </w:r>
      <w:r>
        <w:rPr>
          <w:spacing w:val="-2"/>
          <w:sz w:val="20"/>
        </w:rPr>
        <w:t xml:space="preserve"> </w:t>
      </w:r>
      <w:r>
        <w:rPr>
          <w:sz w:val="20"/>
        </w:rPr>
        <w:t>in an inflationary</w:t>
      </w:r>
      <w:r>
        <w:rPr>
          <w:spacing w:val="-4"/>
          <w:sz w:val="20"/>
        </w:rPr>
        <w:t xml:space="preserve"> </w:t>
      </w:r>
      <w:r>
        <w:rPr>
          <w:sz w:val="20"/>
        </w:rPr>
        <w:t>increase</w:t>
      </w:r>
      <w:r>
        <w:rPr>
          <w:spacing w:val="-2"/>
          <w:sz w:val="20"/>
        </w:rPr>
        <w:t xml:space="preserve"> </w:t>
      </w:r>
      <w:r>
        <w:rPr>
          <w:sz w:val="20"/>
        </w:rPr>
        <w:t>for each year, even for those individuals whose salary exceeds the DHHS cap. The DRA</w:t>
      </w:r>
      <w:r>
        <w:rPr>
          <w:spacing w:val="-9"/>
          <w:sz w:val="20"/>
        </w:rPr>
        <w:t xml:space="preserve"> </w:t>
      </w:r>
      <w:r>
        <w:rPr>
          <w:sz w:val="20"/>
        </w:rPr>
        <w:t>includes cost share for salary</w:t>
      </w:r>
      <w:r>
        <w:rPr>
          <w:spacing w:val="-11"/>
          <w:sz w:val="20"/>
        </w:rPr>
        <w:t xml:space="preserve"> </w:t>
      </w:r>
      <w:r>
        <w:rPr>
          <w:sz w:val="20"/>
        </w:rPr>
        <w:t>amounts</w:t>
      </w:r>
      <w:r>
        <w:rPr>
          <w:spacing w:val="-9"/>
          <w:sz w:val="20"/>
        </w:rPr>
        <w:t xml:space="preserve"> </w:t>
      </w:r>
      <w:r>
        <w:rPr>
          <w:sz w:val="20"/>
        </w:rPr>
        <w:t>over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DHHS</w:t>
      </w:r>
      <w:r>
        <w:rPr>
          <w:spacing w:val="-9"/>
          <w:sz w:val="20"/>
        </w:rPr>
        <w:t xml:space="preserve"> </w:t>
      </w:r>
      <w:r>
        <w:rPr>
          <w:sz w:val="20"/>
        </w:rPr>
        <w:t>salary</w:t>
      </w:r>
      <w:r>
        <w:rPr>
          <w:spacing w:val="-7"/>
          <w:sz w:val="20"/>
        </w:rPr>
        <w:t xml:space="preserve"> </w:t>
      </w:r>
      <w:r>
        <w:rPr>
          <w:sz w:val="20"/>
        </w:rPr>
        <w:t>cap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Electronic</w:t>
      </w:r>
      <w:r>
        <w:rPr>
          <w:spacing w:val="-5"/>
          <w:sz w:val="20"/>
        </w:rPr>
        <w:t xml:space="preserve"> </w:t>
      </w:r>
      <w:r>
        <w:rPr>
          <w:sz w:val="20"/>
        </w:rPr>
        <w:t>PeopleSoft Signature</w:t>
      </w:r>
      <w:r>
        <w:rPr>
          <w:spacing w:val="-16"/>
          <w:sz w:val="20"/>
        </w:rPr>
        <w:t xml:space="preserve"> </w:t>
      </w:r>
      <w:r>
        <w:rPr>
          <w:sz w:val="20"/>
        </w:rPr>
        <w:t>Routing</w:t>
      </w:r>
      <w:r>
        <w:rPr>
          <w:spacing w:val="-13"/>
          <w:sz w:val="20"/>
        </w:rPr>
        <w:t xml:space="preserve"> </w:t>
      </w:r>
      <w:r>
        <w:rPr>
          <w:sz w:val="20"/>
        </w:rPr>
        <w:t>Sheet (ePSRS) budget and obtains appropriate approvals.</w:t>
      </w:r>
    </w:p>
    <w:p w14:paraId="67116903" w14:textId="77777777" w:rsidR="00E63511" w:rsidRDefault="00AD2F42">
      <w:pPr>
        <w:pStyle w:val="ListParagraph"/>
        <w:numPr>
          <w:ilvl w:val="0"/>
          <w:numId w:val="1"/>
        </w:numPr>
        <w:tabs>
          <w:tab w:val="left" w:pos="739"/>
          <w:tab w:val="left" w:pos="741"/>
        </w:tabs>
        <w:spacing w:line="276" w:lineRule="auto"/>
        <w:ind w:right="921" w:hanging="360"/>
        <w:rPr>
          <w:sz w:val="20"/>
        </w:rPr>
      </w:pPr>
      <w:r>
        <w:rPr>
          <w:sz w:val="20"/>
        </w:rPr>
        <w:t>During</w:t>
      </w:r>
      <w:r>
        <w:rPr>
          <w:spacing w:val="-4"/>
          <w:sz w:val="20"/>
        </w:rPr>
        <w:t xml:space="preserve"> </w:t>
      </w:r>
      <w:r>
        <w:rPr>
          <w:sz w:val="20"/>
        </w:rPr>
        <w:t>award</w:t>
      </w:r>
      <w:r>
        <w:rPr>
          <w:spacing w:val="-6"/>
          <w:sz w:val="20"/>
        </w:rPr>
        <w:t xml:space="preserve"> </w:t>
      </w:r>
      <w:r>
        <w:rPr>
          <w:sz w:val="20"/>
        </w:rPr>
        <w:t>setup,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DRA</w:t>
      </w:r>
      <w:r>
        <w:rPr>
          <w:spacing w:val="-14"/>
          <w:sz w:val="20"/>
        </w:rPr>
        <w:t xml:space="preserve"> </w:t>
      </w:r>
      <w:r>
        <w:rPr>
          <w:sz w:val="20"/>
        </w:rPr>
        <w:t>notifies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SGCA</w:t>
      </w:r>
      <w:r>
        <w:rPr>
          <w:spacing w:val="-12"/>
          <w:sz w:val="20"/>
        </w:rPr>
        <w:t xml:space="preserve"> </w:t>
      </w: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there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change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cost share source </w:t>
      </w:r>
      <w:r>
        <w:rPr>
          <w:spacing w:val="-2"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provides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approvals.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DRA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sets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up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employee’s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job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earnings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distribution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to </w:t>
      </w:r>
      <w:r>
        <w:rPr>
          <w:sz w:val="20"/>
        </w:rPr>
        <w:t>appropriately allocate between the federal funding and cost share MoCodes.</w:t>
      </w:r>
    </w:p>
    <w:p w14:paraId="21F672E8" w14:textId="77777777" w:rsidR="00E63511" w:rsidRDefault="00AD2F42">
      <w:pPr>
        <w:pStyle w:val="ListParagraph"/>
        <w:numPr>
          <w:ilvl w:val="0"/>
          <w:numId w:val="1"/>
        </w:numPr>
        <w:tabs>
          <w:tab w:val="left" w:pos="739"/>
          <w:tab w:val="left" w:pos="741"/>
        </w:tabs>
        <w:spacing w:line="276" w:lineRule="auto"/>
        <w:ind w:right="1431" w:hanging="360"/>
        <w:rPr>
          <w:sz w:val="20"/>
        </w:rPr>
      </w:pPr>
      <w:r>
        <w:rPr>
          <w:spacing w:val="-2"/>
          <w:sz w:val="20"/>
        </w:rPr>
        <w:t>During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award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closeout,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DRA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prepares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final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PCEs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needed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ensure </w:t>
      </w:r>
      <w:r>
        <w:rPr>
          <w:sz w:val="20"/>
        </w:rPr>
        <w:t>compliance with the salary cap.</w:t>
      </w:r>
    </w:p>
    <w:p w14:paraId="06A2E775" w14:textId="61D731A9" w:rsidR="00E63511" w:rsidRDefault="00AD2F42">
      <w:pPr>
        <w:spacing w:before="198"/>
        <w:ind w:left="20"/>
        <w:rPr>
          <w:i/>
          <w:sz w:val="20"/>
        </w:rPr>
      </w:pPr>
      <w:r>
        <w:rPr>
          <w:i/>
          <w:spacing w:val="-4"/>
          <w:sz w:val="20"/>
        </w:rPr>
        <w:t>SPA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>Compliance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Team:</w:t>
      </w:r>
    </w:p>
    <w:p w14:paraId="32961752" w14:textId="77777777" w:rsidR="00E63511" w:rsidRDefault="00AD2F42">
      <w:pPr>
        <w:pStyle w:val="ListParagraph"/>
        <w:numPr>
          <w:ilvl w:val="0"/>
          <w:numId w:val="1"/>
        </w:numPr>
        <w:tabs>
          <w:tab w:val="left" w:pos="741"/>
        </w:tabs>
        <w:spacing w:before="239" w:line="276" w:lineRule="auto"/>
        <w:ind w:right="1506" w:hanging="360"/>
        <w:jc w:val="left"/>
        <w:rPr>
          <w:sz w:val="20"/>
        </w:rPr>
      </w:pPr>
      <w:r>
        <w:rPr>
          <w:sz w:val="20"/>
        </w:rPr>
        <w:t>During</w:t>
      </w:r>
      <w:r>
        <w:rPr>
          <w:spacing w:val="-15"/>
          <w:sz w:val="20"/>
        </w:rPr>
        <w:t xml:space="preserve"> </w:t>
      </w:r>
      <w:r>
        <w:rPr>
          <w:sz w:val="20"/>
        </w:rPr>
        <w:t>award</w:t>
      </w:r>
      <w:r>
        <w:rPr>
          <w:spacing w:val="-15"/>
          <w:sz w:val="20"/>
        </w:rPr>
        <w:t xml:space="preserve"> </w:t>
      </w:r>
      <w:r>
        <w:rPr>
          <w:sz w:val="20"/>
        </w:rPr>
        <w:t>setup,</w:t>
      </w:r>
      <w:r>
        <w:rPr>
          <w:spacing w:val="-21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Compliance</w:t>
      </w:r>
      <w:r>
        <w:rPr>
          <w:spacing w:val="-15"/>
          <w:sz w:val="20"/>
        </w:rPr>
        <w:t xml:space="preserve"> </w:t>
      </w:r>
      <w:r>
        <w:rPr>
          <w:sz w:val="20"/>
        </w:rPr>
        <w:t>Team</w:t>
      </w:r>
      <w:r>
        <w:rPr>
          <w:spacing w:val="-15"/>
          <w:sz w:val="20"/>
        </w:rPr>
        <w:t xml:space="preserve"> </w:t>
      </w:r>
      <w:r>
        <w:rPr>
          <w:sz w:val="20"/>
        </w:rPr>
        <w:t>works</w:t>
      </w:r>
      <w:r>
        <w:rPr>
          <w:spacing w:val="-16"/>
          <w:sz w:val="20"/>
        </w:rPr>
        <w:t xml:space="preserve"> </w:t>
      </w:r>
      <w:r>
        <w:rPr>
          <w:sz w:val="20"/>
        </w:rPr>
        <w:t>with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SGCA</w:t>
      </w:r>
      <w:r>
        <w:rPr>
          <w:spacing w:val="-24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determine</w:t>
      </w:r>
      <w:r>
        <w:rPr>
          <w:spacing w:val="-15"/>
          <w:sz w:val="20"/>
        </w:rPr>
        <w:t xml:space="preserve"> </w:t>
      </w:r>
      <w:r>
        <w:rPr>
          <w:sz w:val="20"/>
        </w:rPr>
        <w:t>if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new ChartField is needed for continuation funding based on the applicable salary cap.</w:t>
      </w:r>
    </w:p>
    <w:p w14:paraId="430977E2" w14:textId="77777777" w:rsidR="00E63511" w:rsidRDefault="00AD2F42">
      <w:pPr>
        <w:pStyle w:val="ListParagraph"/>
        <w:numPr>
          <w:ilvl w:val="0"/>
          <w:numId w:val="1"/>
        </w:numPr>
        <w:tabs>
          <w:tab w:val="left" w:pos="741"/>
        </w:tabs>
        <w:spacing w:line="276" w:lineRule="auto"/>
        <w:ind w:right="695" w:hanging="360"/>
        <w:jc w:val="left"/>
        <w:rPr>
          <w:sz w:val="20"/>
        </w:rPr>
      </w:pPr>
      <w:r>
        <w:rPr>
          <w:sz w:val="20"/>
        </w:rPr>
        <w:t>Each month,</w:t>
      </w:r>
      <w:r>
        <w:rPr>
          <w:spacing w:val="-8"/>
          <w:sz w:val="20"/>
        </w:rPr>
        <w:t xml:space="preserve"> </w:t>
      </w:r>
      <w:r>
        <w:rPr>
          <w:sz w:val="20"/>
        </w:rPr>
        <w:t>the Compliance Team reviews a report from the Controller’s Office detailing employees</w:t>
      </w:r>
      <w:r>
        <w:rPr>
          <w:spacing w:val="-19"/>
          <w:sz w:val="20"/>
        </w:rPr>
        <w:t xml:space="preserve"> </w:t>
      </w:r>
      <w:r>
        <w:rPr>
          <w:sz w:val="20"/>
        </w:rPr>
        <w:t>who</w:t>
      </w:r>
      <w:r>
        <w:rPr>
          <w:spacing w:val="-16"/>
          <w:sz w:val="20"/>
        </w:rPr>
        <w:t xml:space="preserve"> </w:t>
      </w:r>
      <w:r>
        <w:rPr>
          <w:sz w:val="20"/>
        </w:rPr>
        <w:t>are</w:t>
      </w:r>
      <w:r>
        <w:rPr>
          <w:spacing w:val="-16"/>
          <w:sz w:val="20"/>
        </w:rPr>
        <w:t xml:space="preserve"> </w:t>
      </w:r>
      <w:r>
        <w:rPr>
          <w:sz w:val="20"/>
        </w:rPr>
        <w:t>paid</w:t>
      </w:r>
      <w:r>
        <w:rPr>
          <w:spacing w:val="-16"/>
          <w:sz w:val="20"/>
        </w:rPr>
        <w:t xml:space="preserve"> </w:t>
      </w:r>
      <w:r>
        <w:rPr>
          <w:sz w:val="20"/>
        </w:rPr>
        <w:t>from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DHHS-funded</w:t>
      </w:r>
      <w:r>
        <w:rPr>
          <w:spacing w:val="-16"/>
          <w:sz w:val="20"/>
        </w:rPr>
        <w:t xml:space="preserve"> </w:t>
      </w:r>
      <w:r>
        <w:rPr>
          <w:sz w:val="20"/>
        </w:rPr>
        <w:t>project</w:t>
      </w:r>
      <w:r>
        <w:rPr>
          <w:spacing w:val="-15"/>
          <w:sz w:val="20"/>
        </w:rPr>
        <w:t xml:space="preserve"> </w:t>
      </w:r>
      <w:r>
        <w:rPr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sz w:val="20"/>
        </w:rPr>
        <w:t>have</w:t>
      </w:r>
      <w:r>
        <w:rPr>
          <w:spacing w:val="-14"/>
          <w:sz w:val="20"/>
        </w:rPr>
        <w:t xml:space="preserve"> </w:t>
      </w:r>
      <w:r>
        <w:rPr>
          <w:sz w:val="20"/>
        </w:rPr>
        <w:t>salary</w:t>
      </w:r>
      <w:r>
        <w:rPr>
          <w:spacing w:val="-17"/>
          <w:sz w:val="20"/>
        </w:rPr>
        <w:t xml:space="preserve"> </w:t>
      </w:r>
      <w:r>
        <w:rPr>
          <w:sz w:val="20"/>
        </w:rPr>
        <w:t>that</w:t>
      </w:r>
      <w:r>
        <w:rPr>
          <w:spacing w:val="-15"/>
          <w:sz w:val="20"/>
        </w:rPr>
        <w:t xml:space="preserve"> </w:t>
      </w:r>
      <w:r>
        <w:rPr>
          <w:sz w:val="20"/>
        </w:rPr>
        <w:t>is</w:t>
      </w:r>
      <w:r>
        <w:rPr>
          <w:spacing w:val="-15"/>
          <w:sz w:val="20"/>
        </w:rPr>
        <w:t xml:space="preserve"> </w:t>
      </w:r>
      <w:r>
        <w:rPr>
          <w:sz w:val="20"/>
        </w:rPr>
        <w:t>over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cap.</w:t>
      </w:r>
      <w:r>
        <w:rPr>
          <w:spacing w:val="-17"/>
          <w:sz w:val="20"/>
        </w:rPr>
        <w:t xml:space="preserve"> </w:t>
      </w:r>
      <w:r>
        <w:rPr>
          <w:sz w:val="20"/>
        </w:rPr>
        <w:t>The Compliance Team works with the DRA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to </w:t>
      </w:r>
      <w:proofErr w:type="gramStart"/>
      <w:r>
        <w:rPr>
          <w:sz w:val="20"/>
        </w:rPr>
        <w:t>make adjustments to</w:t>
      </w:r>
      <w:proofErr w:type="gramEnd"/>
      <w:r>
        <w:rPr>
          <w:sz w:val="20"/>
        </w:rPr>
        <w:t xml:space="preserve"> posted salary as necessary, including job earnings distribution (JED) updates on the PAF and PCEs.</w:t>
      </w:r>
    </w:p>
    <w:p w14:paraId="5D4903CC" w14:textId="77777777" w:rsidR="00E63511" w:rsidRDefault="00AD2F42">
      <w:pPr>
        <w:pStyle w:val="ListParagraph"/>
        <w:numPr>
          <w:ilvl w:val="0"/>
          <w:numId w:val="1"/>
        </w:numPr>
        <w:tabs>
          <w:tab w:val="left" w:pos="741"/>
        </w:tabs>
        <w:spacing w:line="276" w:lineRule="auto"/>
        <w:ind w:hanging="360"/>
        <w:rPr>
          <w:sz w:val="20"/>
        </w:rPr>
      </w:pP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award</w:t>
      </w:r>
      <w:r>
        <w:rPr>
          <w:spacing w:val="-3"/>
          <w:sz w:val="20"/>
        </w:rPr>
        <w:t xml:space="preserve"> </w:t>
      </w:r>
      <w:r>
        <w:rPr>
          <w:sz w:val="20"/>
        </w:rPr>
        <w:t>closeout,</w:t>
      </w:r>
      <w:r>
        <w:rPr>
          <w:spacing w:val="-3"/>
          <w:sz w:val="20"/>
        </w:rPr>
        <w:t xml:space="preserve"> </w:t>
      </w:r>
      <w:r>
        <w:rPr>
          <w:sz w:val="20"/>
        </w:rPr>
        <w:t>the Compliance Team</w:t>
      </w:r>
      <w:r>
        <w:rPr>
          <w:spacing w:val="-4"/>
          <w:sz w:val="20"/>
        </w:rPr>
        <w:t xml:space="preserve"> </w:t>
      </w:r>
      <w:r>
        <w:rPr>
          <w:sz w:val="20"/>
        </w:rPr>
        <w:t>works</w:t>
      </w:r>
      <w:r>
        <w:rPr>
          <w:spacing w:val="-3"/>
          <w:sz w:val="20"/>
        </w:rPr>
        <w:t xml:space="preserve"> </w:t>
      </w:r>
      <w:r>
        <w:rPr>
          <w:sz w:val="20"/>
        </w:rPr>
        <w:t>with the SPA</w:t>
      </w:r>
      <w:r>
        <w:rPr>
          <w:spacing w:val="-3"/>
          <w:sz w:val="20"/>
        </w:rPr>
        <w:t xml:space="preserve"> </w:t>
      </w:r>
      <w:r>
        <w:rPr>
          <w:sz w:val="20"/>
        </w:rPr>
        <w:t>Post-Award Team to do</w:t>
      </w:r>
      <w:r>
        <w:rPr>
          <w:spacing w:val="-3"/>
          <w:sz w:val="20"/>
        </w:rPr>
        <w:t xml:space="preserve"> </w:t>
      </w:r>
      <w:r>
        <w:rPr>
          <w:sz w:val="20"/>
        </w:rPr>
        <w:t>a final review, ensuring that salaries are appropriately allocated between the federal funding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cost share portions of the project.</w:t>
      </w:r>
    </w:p>
    <w:p w14:paraId="55239C20" w14:textId="77777777" w:rsidR="00E63511" w:rsidRDefault="00E63511">
      <w:pPr>
        <w:pStyle w:val="ListParagraph"/>
        <w:spacing w:line="276" w:lineRule="auto"/>
        <w:rPr>
          <w:sz w:val="20"/>
        </w:rPr>
        <w:sectPr w:rsidR="00E63511">
          <w:pgSz w:w="12240" w:h="15840"/>
          <w:pgMar w:top="900" w:right="720" w:bottom="280" w:left="1080" w:header="716" w:footer="0" w:gutter="0"/>
          <w:cols w:space="720"/>
        </w:sectPr>
      </w:pPr>
    </w:p>
    <w:p w14:paraId="52294A7F" w14:textId="17990BEB" w:rsidR="00E63511" w:rsidRDefault="00AD2F42">
      <w:pPr>
        <w:ind w:left="20"/>
        <w:rPr>
          <w:i/>
          <w:sz w:val="20"/>
        </w:rPr>
      </w:pPr>
      <w:r>
        <w:rPr>
          <w:i/>
          <w:spacing w:val="-4"/>
          <w:sz w:val="20"/>
        </w:rPr>
        <w:lastRenderedPageBreak/>
        <w:t>SPA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>Senior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Grants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and Contracts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Administrator:</w:t>
      </w:r>
    </w:p>
    <w:p w14:paraId="151BBFEF" w14:textId="77777777" w:rsidR="00E63511" w:rsidRDefault="00AD2F42">
      <w:pPr>
        <w:pStyle w:val="ListParagraph"/>
        <w:numPr>
          <w:ilvl w:val="0"/>
          <w:numId w:val="1"/>
        </w:numPr>
        <w:tabs>
          <w:tab w:val="left" w:pos="741"/>
        </w:tabs>
        <w:spacing w:before="242" w:line="276" w:lineRule="auto"/>
        <w:ind w:right="569" w:hanging="360"/>
        <w:rPr>
          <w:sz w:val="20"/>
        </w:rPr>
      </w:pPr>
      <w:r>
        <w:rPr>
          <w:sz w:val="20"/>
        </w:rPr>
        <w:t>During</w:t>
      </w:r>
      <w:r>
        <w:rPr>
          <w:spacing w:val="-14"/>
          <w:sz w:val="20"/>
        </w:rPr>
        <w:t xml:space="preserve"> </w:t>
      </w:r>
      <w:r>
        <w:rPr>
          <w:sz w:val="20"/>
        </w:rPr>
        <w:t>proposal</w:t>
      </w:r>
      <w:r>
        <w:rPr>
          <w:spacing w:val="-14"/>
          <w:sz w:val="20"/>
        </w:rPr>
        <w:t xml:space="preserve"> </w:t>
      </w:r>
      <w:r>
        <w:rPr>
          <w:sz w:val="20"/>
        </w:rPr>
        <w:t>submission,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SGCA</w:t>
      </w:r>
      <w:r>
        <w:rPr>
          <w:spacing w:val="-14"/>
          <w:sz w:val="20"/>
        </w:rPr>
        <w:t xml:space="preserve"> </w:t>
      </w:r>
      <w:r>
        <w:rPr>
          <w:sz w:val="20"/>
        </w:rPr>
        <w:t>reviews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budget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determine</w:t>
      </w:r>
      <w:r>
        <w:rPr>
          <w:spacing w:val="-14"/>
          <w:sz w:val="20"/>
        </w:rPr>
        <w:t xml:space="preserve"> </w:t>
      </w:r>
      <w:r>
        <w:rPr>
          <w:sz w:val="20"/>
        </w:rPr>
        <w:t>if</w:t>
      </w:r>
      <w:r>
        <w:rPr>
          <w:spacing w:val="-14"/>
          <w:sz w:val="20"/>
        </w:rPr>
        <w:t xml:space="preserve"> </w:t>
      </w:r>
      <w:r>
        <w:rPr>
          <w:sz w:val="20"/>
        </w:rPr>
        <w:t>any</w:t>
      </w:r>
      <w:r>
        <w:rPr>
          <w:spacing w:val="-14"/>
          <w:sz w:val="20"/>
        </w:rPr>
        <w:t xml:space="preserve"> </w:t>
      </w:r>
      <w:r>
        <w:rPr>
          <w:sz w:val="20"/>
        </w:rPr>
        <w:t>employee’s</w:t>
      </w:r>
      <w:r>
        <w:rPr>
          <w:spacing w:val="-13"/>
          <w:sz w:val="20"/>
        </w:rPr>
        <w:t xml:space="preserve"> </w:t>
      </w:r>
      <w:r>
        <w:rPr>
          <w:sz w:val="20"/>
        </w:rPr>
        <w:t>salary exceeds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applicable</w:t>
      </w:r>
      <w:r>
        <w:rPr>
          <w:spacing w:val="-14"/>
          <w:sz w:val="20"/>
        </w:rPr>
        <w:t xml:space="preserve"> </w:t>
      </w:r>
      <w:r>
        <w:rPr>
          <w:sz w:val="20"/>
        </w:rPr>
        <w:t>cap,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if</w:t>
      </w:r>
      <w:r>
        <w:rPr>
          <w:spacing w:val="-14"/>
          <w:sz w:val="20"/>
        </w:rPr>
        <w:t xml:space="preserve"> </w:t>
      </w:r>
      <w:r>
        <w:rPr>
          <w:sz w:val="20"/>
        </w:rPr>
        <w:t>so,</w:t>
      </w:r>
      <w:r>
        <w:rPr>
          <w:spacing w:val="-13"/>
          <w:sz w:val="20"/>
        </w:rPr>
        <w:t xml:space="preserve"> </w:t>
      </w:r>
      <w:r>
        <w:rPr>
          <w:sz w:val="20"/>
        </w:rPr>
        <w:t>that</w:t>
      </w:r>
      <w:r>
        <w:rPr>
          <w:spacing w:val="-14"/>
          <w:sz w:val="20"/>
        </w:rPr>
        <w:t xml:space="preserve"> </w:t>
      </w:r>
      <w:r>
        <w:rPr>
          <w:sz w:val="20"/>
        </w:rPr>
        <w:t>all</w:t>
      </w:r>
      <w:r>
        <w:rPr>
          <w:spacing w:val="-14"/>
          <w:sz w:val="20"/>
        </w:rPr>
        <w:t xml:space="preserve"> </w:t>
      </w:r>
      <w:r>
        <w:rPr>
          <w:sz w:val="20"/>
        </w:rPr>
        <w:t>approvals</w:t>
      </w:r>
      <w:r>
        <w:rPr>
          <w:spacing w:val="-14"/>
          <w:sz w:val="20"/>
        </w:rPr>
        <w:t xml:space="preserve"> </w:t>
      </w:r>
      <w:r>
        <w:rPr>
          <w:sz w:val="20"/>
        </w:rPr>
        <w:t>have</w:t>
      </w:r>
      <w:r>
        <w:rPr>
          <w:spacing w:val="-14"/>
          <w:sz w:val="20"/>
        </w:rPr>
        <w:t xml:space="preserve"> </w:t>
      </w:r>
      <w:r>
        <w:rPr>
          <w:sz w:val="20"/>
        </w:rPr>
        <w:t>been</w:t>
      </w:r>
      <w:r>
        <w:rPr>
          <w:spacing w:val="-14"/>
          <w:sz w:val="20"/>
        </w:rPr>
        <w:t xml:space="preserve"> </w:t>
      </w:r>
      <w:r>
        <w:rPr>
          <w:sz w:val="20"/>
        </w:rPr>
        <w:t>obtained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cost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share </w:t>
      </w:r>
      <w:r>
        <w:rPr>
          <w:spacing w:val="-2"/>
          <w:sz w:val="20"/>
        </w:rPr>
        <w:t>ChartField(s).</w:t>
      </w:r>
    </w:p>
    <w:p w14:paraId="649EE679" w14:textId="77777777" w:rsidR="00E63511" w:rsidRDefault="00AD2F42">
      <w:pPr>
        <w:pStyle w:val="ListParagraph"/>
        <w:numPr>
          <w:ilvl w:val="0"/>
          <w:numId w:val="1"/>
        </w:numPr>
        <w:tabs>
          <w:tab w:val="left" w:pos="741"/>
        </w:tabs>
        <w:spacing w:before="4" w:line="276" w:lineRule="auto"/>
        <w:ind w:right="663" w:hanging="360"/>
        <w:rPr>
          <w:sz w:val="20"/>
        </w:rPr>
      </w:pPr>
      <w:r>
        <w:rPr>
          <w:sz w:val="20"/>
        </w:rPr>
        <w:t>During</w:t>
      </w:r>
      <w:r>
        <w:rPr>
          <w:spacing w:val="-14"/>
          <w:sz w:val="20"/>
        </w:rPr>
        <w:t xml:space="preserve"> </w:t>
      </w:r>
      <w:r>
        <w:rPr>
          <w:sz w:val="20"/>
        </w:rPr>
        <w:t>award</w:t>
      </w:r>
      <w:r>
        <w:rPr>
          <w:spacing w:val="-14"/>
          <w:sz w:val="20"/>
        </w:rPr>
        <w:t xml:space="preserve"> </w:t>
      </w:r>
      <w:r>
        <w:rPr>
          <w:sz w:val="20"/>
        </w:rPr>
        <w:t>setup,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SGCA</w:t>
      </w:r>
      <w:r>
        <w:rPr>
          <w:spacing w:val="-14"/>
          <w:sz w:val="20"/>
        </w:rPr>
        <w:t xml:space="preserve"> </w:t>
      </w:r>
      <w:r>
        <w:rPr>
          <w:sz w:val="20"/>
        </w:rPr>
        <w:t>obtains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prime</w:t>
      </w:r>
      <w:r>
        <w:rPr>
          <w:spacing w:val="-14"/>
          <w:sz w:val="20"/>
        </w:rPr>
        <w:t xml:space="preserve"> </w:t>
      </w:r>
      <w:r>
        <w:rPr>
          <w:sz w:val="20"/>
        </w:rPr>
        <w:t>agreement</w:t>
      </w:r>
      <w:r>
        <w:rPr>
          <w:spacing w:val="-14"/>
          <w:sz w:val="20"/>
        </w:rPr>
        <w:t xml:space="preserve"> </w:t>
      </w:r>
      <w:r>
        <w:rPr>
          <w:sz w:val="20"/>
        </w:rPr>
        <w:t>if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University</w:t>
      </w:r>
      <w:r>
        <w:rPr>
          <w:spacing w:val="-14"/>
          <w:sz w:val="20"/>
        </w:rPr>
        <w:t xml:space="preserve"> </w:t>
      </w:r>
      <w:r>
        <w:rPr>
          <w:sz w:val="20"/>
        </w:rPr>
        <w:t>is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subrecipient</w:t>
      </w:r>
      <w:r>
        <w:rPr>
          <w:spacing w:val="-14"/>
          <w:sz w:val="20"/>
        </w:rPr>
        <w:t xml:space="preserve"> </w:t>
      </w:r>
      <w:r>
        <w:rPr>
          <w:sz w:val="20"/>
        </w:rPr>
        <w:t>to confirm the funding source.</w:t>
      </w:r>
    </w:p>
    <w:p w14:paraId="3EFCA811" w14:textId="77777777" w:rsidR="00E63511" w:rsidRDefault="00AD2F42">
      <w:pPr>
        <w:pStyle w:val="ListParagraph"/>
        <w:numPr>
          <w:ilvl w:val="0"/>
          <w:numId w:val="1"/>
        </w:numPr>
        <w:tabs>
          <w:tab w:val="left" w:pos="739"/>
          <w:tab w:val="left" w:pos="741"/>
        </w:tabs>
        <w:spacing w:line="276" w:lineRule="auto"/>
        <w:ind w:right="616" w:hanging="360"/>
        <w:rPr>
          <w:sz w:val="20"/>
        </w:rPr>
      </w:pPr>
      <w:r>
        <w:rPr>
          <w:sz w:val="20"/>
        </w:rPr>
        <w:t xml:space="preserve">The SGCA will add budget lines </w:t>
      </w:r>
      <w:proofErr w:type="gramStart"/>
      <w:r>
        <w:rPr>
          <w:sz w:val="20"/>
        </w:rPr>
        <w:t>in</w:t>
      </w:r>
      <w:proofErr w:type="gramEnd"/>
      <w:r>
        <w:rPr>
          <w:sz w:val="20"/>
        </w:rPr>
        <w:t xml:space="preserve"> the PeopleSoft Grants Module for salary and fringe benefits 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cost</w:t>
      </w:r>
      <w:r>
        <w:rPr>
          <w:spacing w:val="-5"/>
          <w:sz w:val="20"/>
        </w:rPr>
        <w:t xml:space="preserve"> </w:t>
      </w:r>
      <w:r>
        <w:rPr>
          <w:sz w:val="20"/>
        </w:rPr>
        <w:t>share</w:t>
      </w:r>
      <w:r>
        <w:rPr>
          <w:spacing w:val="-6"/>
          <w:sz w:val="20"/>
        </w:rPr>
        <w:t xml:space="preserve"> </w:t>
      </w:r>
      <w:r>
        <w:rPr>
          <w:sz w:val="20"/>
        </w:rPr>
        <w:t>chartfield</w:t>
      </w:r>
      <w:r>
        <w:rPr>
          <w:spacing w:val="-7"/>
          <w:sz w:val="20"/>
        </w:rPr>
        <w:t xml:space="preserve"> </w:t>
      </w:r>
      <w:r>
        <w:rPr>
          <w:sz w:val="20"/>
        </w:rPr>
        <w:t>provided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department.</w:t>
      </w:r>
      <w:r>
        <w:rPr>
          <w:spacing w:val="-9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cost</w:t>
      </w:r>
      <w:r>
        <w:rPr>
          <w:spacing w:val="-5"/>
          <w:sz w:val="20"/>
        </w:rPr>
        <w:t xml:space="preserve"> </w:t>
      </w:r>
      <w:r>
        <w:rPr>
          <w:sz w:val="20"/>
        </w:rPr>
        <w:t>share</w:t>
      </w:r>
      <w:r>
        <w:rPr>
          <w:spacing w:val="-7"/>
          <w:sz w:val="20"/>
        </w:rPr>
        <w:t xml:space="preserve"> </w:t>
      </w:r>
      <w:r>
        <w:rPr>
          <w:sz w:val="20"/>
        </w:rPr>
        <w:t>chartfield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capture the unreimbursable portion of salary that is in excess of the DHHS cap.</w:t>
      </w:r>
    </w:p>
    <w:p w14:paraId="7DC87488" w14:textId="656B02F2" w:rsidR="00E63511" w:rsidRDefault="00AD2F42">
      <w:pPr>
        <w:spacing w:before="196"/>
        <w:ind w:left="20"/>
        <w:rPr>
          <w:i/>
          <w:sz w:val="20"/>
        </w:rPr>
      </w:pPr>
      <w:r>
        <w:rPr>
          <w:i/>
          <w:spacing w:val="-4"/>
          <w:sz w:val="20"/>
        </w:rPr>
        <w:t>SPA</w:t>
      </w:r>
      <w:r>
        <w:rPr>
          <w:i/>
          <w:spacing w:val="-19"/>
          <w:sz w:val="20"/>
        </w:rPr>
        <w:t xml:space="preserve"> </w:t>
      </w:r>
      <w:r>
        <w:rPr>
          <w:i/>
          <w:spacing w:val="-4"/>
          <w:sz w:val="20"/>
        </w:rPr>
        <w:t>Post-Award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Team:</w:t>
      </w:r>
    </w:p>
    <w:p w14:paraId="0E2B75E1" w14:textId="77777777" w:rsidR="00E63511" w:rsidRDefault="00AD2F42">
      <w:pPr>
        <w:pStyle w:val="ListParagraph"/>
        <w:numPr>
          <w:ilvl w:val="0"/>
          <w:numId w:val="1"/>
        </w:numPr>
        <w:tabs>
          <w:tab w:val="left" w:pos="741"/>
        </w:tabs>
        <w:spacing w:before="239" w:line="276" w:lineRule="auto"/>
        <w:ind w:right="674" w:hanging="360"/>
        <w:jc w:val="left"/>
        <w:rPr>
          <w:sz w:val="20"/>
        </w:rPr>
      </w:pPr>
      <w:r>
        <w:rPr>
          <w:sz w:val="20"/>
        </w:rPr>
        <w:t>During award closeout,</w:t>
      </w:r>
      <w:r>
        <w:rPr>
          <w:spacing w:val="-7"/>
          <w:sz w:val="20"/>
        </w:rPr>
        <w:t xml:space="preserve"> </w:t>
      </w:r>
      <w:r>
        <w:rPr>
          <w:sz w:val="20"/>
        </w:rPr>
        <w:t>the Post-Award Team works with the Compliance Team to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 final </w:t>
      </w:r>
      <w:r>
        <w:rPr>
          <w:spacing w:val="-2"/>
          <w:sz w:val="20"/>
        </w:rPr>
        <w:t>review,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ensuring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salaries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are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appropriately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allocated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between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federal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funding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cost </w:t>
      </w:r>
      <w:r>
        <w:rPr>
          <w:sz w:val="20"/>
        </w:rPr>
        <w:t>share portions of the project.</w:t>
      </w:r>
    </w:p>
    <w:p w14:paraId="3455DE94" w14:textId="77777777" w:rsidR="00E63511" w:rsidRDefault="00E63511">
      <w:pPr>
        <w:pStyle w:val="BodyText"/>
      </w:pPr>
    </w:p>
    <w:p w14:paraId="5D48A330" w14:textId="77777777" w:rsidR="00E63511" w:rsidRDefault="00E63511">
      <w:pPr>
        <w:pStyle w:val="BodyText"/>
      </w:pPr>
    </w:p>
    <w:p w14:paraId="46A956F5" w14:textId="77777777" w:rsidR="00E63511" w:rsidRDefault="00E63511">
      <w:pPr>
        <w:pStyle w:val="BodyText"/>
        <w:spacing w:before="156"/>
      </w:pPr>
    </w:p>
    <w:p w14:paraId="6979CBC5" w14:textId="77777777" w:rsidR="00E63511" w:rsidRDefault="00AD2F42">
      <w:pPr>
        <w:pStyle w:val="Heading2"/>
        <w:ind w:left="360"/>
      </w:pPr>
      <w:r>
        <w:t>Need</w:t>
      </w:r>
      <w:r>
        <w:rPr>
          <w:spacing w:val="-9"/>
        </w:rPr>
        <w:t xml:space="preserve"> </w:t>
      </w:r>
      <w:r>
        <w:rPr>
          <w:spacing w:val="-2"/>
        </w:rPr>
        <w:t>Help?</w:t>
      </w:r>
    </w:p>
    <w:p w14:paraId="008B2B72" w14:textId="77777777" w:rsidR="00E63511" w:rsidRDefault="00AD2F42">
      <w:pPr>
        <w:pStyle w:val="BodyText"/>
        <w:spacing w:before="42"/>
        <w:ind w:left="367"/>
      </w:pPr>
      <w:r>
        <w:t>If</w:t>
      </w:r>
      <w:r>
        <w:rPr>
          <w:spacing w:val="-17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questions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comments</w:t>
      </w:r>
      <w:r>
        <w:rPr>
          <w:spacing w:val="-15"/>
        </w:rPr>
        <w:t xml:space="preserve"> </w:t>
      </w:r>
      <w:r>
        <w:t>about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procedure</w:t>
      </w:r>
      <w:r>
        <w:rPr>
          <w:spacing w:val="-14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required</w:t>
      </w:r>
      <w:r>
        <w:rPr>
          <w:spacing w:val="-16"/>
        </w:rPr>
        <w:t xml:space="preserve"> </w:t>
      </w:r>
      <w:r>
        <w:t>form,</w:t>
      </w:r>
      <w:r>
        <w:rPr>
          <w:spacing w:val="-17"/>
        </w:rPr>
        <w:t xml:space="preserve"> </w:t>
      </w:r>
      <w:r>
        <w:t>contact</w:t>
      </w:r>
      <w:r>
        <w:rPr>
          <w:spacing w:val="-15"/>
        </w:rPr>
        <w:t xml:space="preserve"> </w:t>
      </w:r>
      <w:r>
        <w:t>SPA</w:t>
      </w:r>
      <w:r>
        <w:rPr>
          <w:spacing w:val="-22"/>
        </w:rPr>
        <w:t xml:space="preserve"> </w:t>
      </w:r>
      <w:r>
        <w:t xml:space="preserve">at </w:t>
      </w:r>
      <w:hyperlink r:id="rId8">
        <w:r>
          <w:rPr>
            <w:color w:val="0000FF"/>
            <w:u w:val="single" w:color="0000FF"/>
          </w:rPr>
          <w:t>muresearchospa@missouri.edu</w:t>
        </w:r>
      </w:hyperlink>
      <w:r>
        <w:rPr>
          <w:color w:val="0000FF"/>
        </w:rPr>
        <w:t xml:space="preserve"> </w:t>
      </w:r>
      <w:r>
        <w:t>or (573) 882-7560</w:t>
      </w:r>
    </w:p>
    <w:p w14:paraId="760E76F3" w14:textId="77777777" w:rsidR="00E63511" w:rsidRDefault="00E63511">
      <w:pPr>
        <w:pStyle w:val="BodyText"/>
        <w:spacing w:before="156"/>
      </w:pPr>
    </w:p>
    <w:p w14:paraId="23F62D82" w14:textId="77777777" w:rsidR="00E63511" w:rsidRDefault="00AD2F42">
      <w:pPr>
        <w:pStyle w:val="Heading2"/>
        <w:ind w:left="360"/>
      </w:pPr>
      <w:r>
        <w:rPr>
          <w:spacing w:val="-2"/>
        </w:rPr>
        <w:t>Related</w:t>
      </w:r>
      <w:r>
        <w:rPr>
          <w:spacing w:val="-8"/>
        </w:rPr>
        <w:t xml:space="preserve"> </w:t>
      </w:r>
      <w:r>
        <w:rPr>
          <w:spacing w:val="-2"/>
        </w:rPr>
        <w:t>Topics</w:t>
      </w:r>
    </w:p>
    <w:p w14:paraId="363CA287" w14:textId="77777777" w:rsidR="00E63511" w:rsidRDefault="00AD2F42">
      <w:pPr>
        <w:pStyle w:val="BodyText"/>
        <w:spacing w:before="40"/>
        <w:ind w:left="360"/>
      </w:pPr>
      <w:r>
        <w:rPr>
          <w:color w:val="0000FF"/>
          <w:spacing w:val="-5"/>
          <w:u w:val="single" w:color="0000FF"/>
        </w:rPr>
        <w:t>Cost</w:t>
      </w:r>
      <w:r>
        <w:rPr>
          <w:color w:val="0000FF"/>
          <w:spacing w:val="-11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Share</w:t>
      </w:r>
    </w:p>
    <w:p w14:paraId="4F33E7C3" w14:textId="77777777" w:rsidR="00E63511" w:rsidRDefault="00AD2F42">
      <w:pPr>
        <w:pStyle w:val="BodyText"/>
        <w:spacing w:before="33"/>
        <w:ind w:left="360"/>
      </w:pPr>
      <w:r>
        <w:rPr>
          <w:color w:val="0000FF"/>
          <w:spacing w:val="-4"/>
          <w:u w:val="single" w:color="0000FF"/>
        </w:rPr>
        <w:t>Cost</w:t>
      </w:r>
      <w:r>
        <w:rPr>
          <w:color w:val="0000FF"/>
          <w:spacing w:val="-9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Transfers,</w:t>
      </w:r>
      <w:r>
        <w:rPr>
          <w:color w:val="0000FF"/>
          <w:spacing w:val="-14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Payrol</w:t>
      </w:r>
      <w:r>
        <w:rPr>
          <w:color w:val="0000FF"/>
          <w:spacing w:val="-4"/>
        </w:rPr>
        <w:t>l</w:t>
      </w:r>
    </w:p>
    <w:p w14:paraId="154F1210" w14:textId="77777777" w:rsidR="00E63511" w:rsidRDefault="00E63511">
      <w:pPr>
        <w:pStyle w:val="BodyText"/>
      </w:pPr>
    </w:p>
    <w:p w14:paraId="1574AAB6" w14:textId="77777777" w:rsidR="00E63511" w:rsidRDefault="00AD2F42">
      <w:pPr>
        <w:pStyle w:val="Heading2"/>
        <w:ind w:left="360"/>
      </w:pPr>
      <w:r>
        <w:rPr>
          <w:spacing w:val="-2"/>
        </w:rPr>
        <w:t>Creation</w:t>
      </w:r>
      <w:r>
        <w:rPr>
          <w:spacing w:val="-18"/>
        </w:rPr>
        <w:t xml:space="preserve"> </w:t>
      </w:r>
      <w:r>
        <w:rPr>
          <w:spacing w:val="-4"/>
        </w:rPr>
        <w:t>Date</w:t>
      </w:r>
    </w:p>
    <w:p w14:paraId="37C5B2C1" w14:textId="77777777" w:rsidR="00E63511" w:rsidRDefault="00AD2F42">
      <w:pPr>
        <w:pStyle w:val="BodyText"/>
        <w:spacing w:before="39"/>
        <w:ind w:left="360"/>
      </w:pPr>
      <w:r>
        <w:rPr>
          <w:spacing w:val="-2"/>
        </w:rPr>
        <w:t>05/29/2013</w:t>
      </w:r>
    </w:p>
    <w:p w14:paraId="36675727" w14:textId="77777777" w:rsidR="00E63511" w:rsidRDefault="00E63511">
      <w:pPr>
        <w:pStyle w:val="BodyText"/>
        <w:spacing w:before="50"/>
      </w:pPr>
    </w:p>
    <w:p w14:paraId="3587401F" w14:textId="77777777" w:rsidR="00E63511" w:rsidRDefault="00AD2F42">
      <w:pPr>
        <w:pStyle w:val="Heading2"/>
        <w:ind w:left="360"/>
      </w:pPr>
      <w:r>
        <w:rPr>
          <w:spacing w:val="-2"/>
        </w:rPr>
        <w:t>Latest</w:t>
      </w:r>
      <w:r>
        <w:rPr>
          <w:spacing w:val="-13"/>
        </w:rPr>
        <w:t xml:space="preserve"> </w:t>
      </w:r>
      <w:r>
        <w:rPr>
          <w:spacing w:val="-2"/>
        </w:rPr>
        <w:t>Revision</w:t>
      </w:r>
      <w:r>
        <w:rPr>
          <w:spacing w:val="-10"/>
        </w:rPr>
        <w:t xml:space="preserve"> </w:t>
      </w:r>
      <w:r>
        <w:rPr>
          <w:spacing w:val="-4"/>
        </w:rPr>
        <w:t>Date</w:t>
      </w:r>
    </w:p>
    <w:p w14:paraId="20B3ADA5" w14:textId="77777777" w:rsidR="00E63511" w:rsidRDefault="00AD2F42">
      <w:pPr>
        <w:pStyle w:val="BodyText"/>
        <w:spacing w:before="41"/>
        <w:ind w:left="360"/>
      </w:pPr>
      <w:r>
        <w:rPr>
          <w:spacing w:val="-2"/>
        </w:rPr>
        <w:t>01/08/2026</w:t>
      </w:r>
    </w:p>
    <w:p w14:paraId="28195840" w14:textId="77777777" w:rsidR="00E63511" w:rsidRDefault="00E63511">
      <w:pPr>
        <w:pStyle w:val="BodyText"/>
        <w:spacing w:before="235"/>
      </w:pPr>
    </w:p>
    <w:p w14:paraId="6F5B69C3" w14:textId="77777777" w:rsidR="00E63511" w:rsidRDefault="00AD2F42">
      <w:pPr>
        <w:ind w:left="20" w:right="7151" w:firstLine="39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9664" behindDoc="0" locked="0" layoutInCell="1" allowOverlap="1" wp14:anchorId="69B58D66" wp14:editId="74FE6807">
            <wp:simplePos x="0" y="0"/>
            <wp:positionH relativeFrom="page">
              <wp:posOffset>5095494</wp:posOffset>
            </wp:positionH>
            <wp:positionV relativeFrom="paragraph">
              <wp:posOffset>-69748</wp:posOffset>
            </wp:positionV>
            <wp:extent cx="2063496" cy="699515"/>
            <wp:effectExtent l="0" t="0" r="0" b="0"/>
            <wp:wrapNone/>
            <wp:docPr id="4" name="Image 4" descr="MU logo with Sponsored Programs Administration, University of Missouri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MU logo with Sponsored Programs Administration, University of Missouri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496" cy="69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Sponsored Programs Administration 601</w:t>
      </w:r>
      <w:r>
        <w:rPr>
          <w:spacing w:val="-13"/>
          <w:sz w:val="18"/>
        </w:rPr>
        <w:t xml:space="preserve"> </w:t>
      </w:r>
      <w:r>
        <w:rPr>
          <w:sz w:val="18"/>
        </w:rPr>
        <w:t>Turner</w:t>
      </w:r>
      <w:r>
        <w:rPr>
          <w:spacing w:val="-12"/>
          <w:sz w:val="18"/>
        </w:rPr>
        <w:t xml:space="preserve"> </w:t>
      </w:r>
      <w:r>
        <w:rPr>
          <w:sz w:val="18"/>
        </w:rPr>
        <w:t>Ave</w:t>
      </w:r>
      <w:r>
        <w:rPr>
          <w:spacing w:val="-24"/>
          <w:sz w:val="18"/>
        </w:rPr>
        <w:t xml:space="preserve"> </w:t>
      </w:r>
      <w:r>
        <w:rPr>
          <w:sz w:val="18"/>
        </w:rPr>
        <w:t>|</w:t>
      </w:r>
      <w:r>
        <w:rPr>
          <w:spacing w:val="-13"/>
          <w:sz w:val="18"/>
        </w:rPr>
        <w:t xml:space="preserve"> </w:t>
      </w:r>
      <w:r>
        <w:rPr>
          <w:sz w:val="18"/>
        </w:rPr>
        <w:t>Columbia,</w:t>
      </w:r>
      <w:r>
        <w:rPr>
          <w:spacing w:val="-12"/>
          <w:sz w:val="18"/>
        </w:rPr>
        <w:t xml:space="preserve"> </w:t>
      </w:r>
      <w:r>
        <w:rPr>
          <w:sz w:val="18"/>
        </w:rPr>
        <w:t>MO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65211 </w:t>
      </w:r>
      <w:r>
        <w:rPr>
          <w:spacing w:val="-4"/>
          <w:sz w:val="18"/>
        </w:rPr>
        <w:t>573-882-7560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|</w:t>
      </w:r>
      <w:r>
        <w:rPr>
          <w:spacing w:val="3"/>
          <w:sz w:val="18"/>
        </w:rPr>
        <w:t xml:space="preserve"> </w:t>
      </w:r>
      <w:hyperlink r:id="rId10">
        <w:r>
          <w:rPr>
            <w:spacing w:val="-4"/>
            <w:sz w:val="18"/>
          </w:rPr>
          <w:t>grantsdc@missouri.edu</w:t>
        </w:r>
      </w:hyperlink>
    </w:p>
    <w:sectPr w:rsidR="00E63511">
      <w:pgSz w:w="12240" w:h="15840"/>
      <w:pgMar w:top="880" w:right="720" w:bottom="280" w:left="108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AAA1" w14:textId="77777777" w:rsidR="00AD2F42" w:rsidRDefault="00AD2F42">
      <w:r>
        <w:separator/>
      </w:r>
    </w:p>
  </w:endnote>
  <w:endnote w:type="continuationSeparator" w:id="0">
    <w:p w14:paraId="37F232B1" w14:textId="77777777" w:rsidR="00AD2F42" w:rsidRDefault="00AD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CC6F6" w14:textId="77777777" w:rsidR="00AD2F42" w:rsidRDefault="00AD2F42">
      <w:r>
        <w:separator/>
      </w:r>
    </w:p>
  </w:footnote>
  <w:footnote w:type="continuationSeparator" w:id="0">
    <w:p w14:paraId="13DEC16F" w14:textId="77777777" w:rsidR="00AD2F42" w:rsidRDefault="00AD2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ADC2" w14:textId="77777777" w:rsidR="00E63511" w:rsidRDefault="00AD2F42">
    <w:pPr>
      <w:pStyle w:val="BodyText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71001473" wp14:editId="2B1D7F62">
              <wp:simplePos x="0" y="0"/>
              <wp:positionH relativeFrom="page">
                <wp:posOffset>6768083</wp:posOffset>
              </wp:positionH>
              <wp:positionV relativeFrom="page">
                <wp:posOffset>444668</wp:posOffset>
              </wp:positionV>
              <wp:extent cx="145415" cy="1498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17AEA" w14:textId="77777777" w:rsidR="00E63511" w:rsidRDefault="00AD2F42">
                          <w:pPr>
                            <w:spacing w:before="19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0147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2.9pt;margin-top:35pt;width:11.45pt;height:11.8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" filled="f" stroked="f">
              <v:textbox inset="0,0,0,0">
                <w:txbxContent>
                  <w:p w14:paraId="50F17AEA" w14:textId="77777777" w:rsidR="00E63511" w:rsidRDefault="00AD2F42">
                    <w:pPr>
                      <w:spacing w:before="19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4358"/>
    <w:multiLevelType w:val="hybridMultilevel"/>
    <w:tmpl w:val="E474F548"/>
    <w:lvl w:ilvl="0" w:tplc="67280A0A">
      <w:numFmt w:val="bullet"/>
      <w:lvlText w:val=""/>
      <w:lvlJc w:val="left"/>
      <w:pPr>
        <w:ind w:left="741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6FB60A14">
      <w:numFmt w:val="bullet"/>
      <w:lvlText w:val="•"/>
      <w:lvlJc w:val="left"/>
      <w:pPr>
        <w:ind w:left="1710" w:hanging="359"/>
      </w:pPr>
      <w:rPr>
        <w:rFonts w:hint="default"/>
        <w:lang w:val="en-US" w:eastAsia="en-US" w:bidi="ar-SA"/>
      </w:rPr>
    </w:lvl>
    <w:lvl w:ilvl="2" w:tplc="042EB1CA">
      <w:numFmt w:val="bullet"/>
      <w:lvlText w:val="•"/>
      <w:lvlJc w:val="left"/>
      <w:pPr>
        <w:ind w:left="2680" w:hanging="359"/>
      </w:pPr>
      <w:rPr>
        <w:rFonts w:hint="default"/>
        <w:lang w:val="en-US" w:eastAsia="en-US" w:bidi="ar-SA"/>
      </w:rPr>
    </w:lvl>
    <w:lvl w:ilvl="3" w:tplc="4670A634">
      <w:numFmt w:val="bullet"/>
      <w:lvlText w:val="•"/>
      <w:lvlJc w:val="left"/>
      <w:pPr>
        <w:ind w:left="3650" w:hanging="359"/>
      </w:pPr>
      <w:rPr>
        <w:rFonts w:hint="default"/>
        <w:lang w:val="en-US" w:eastAsia="en-US" w:bidi="ar-SA"/>
      </w:rPr>
    </w:lvl>
    <w:lvl w:ilvl="4" w:tplc="8B90BF38">
      <w:numFmt w:val="bullet"/>
      <w:lvlText w:val="•"/>
      <w:lvlJc w:val="left"/>
      <w:pPr>
        <w:ind w:left="4620" w:hanging="359"/>
      </w:pPr>
      <w:rPr>
        <w:rFonts w:hint="default"/>
        <w:lang w:val="en-US" w:eastAsia="en-US" w:bidi="ar-SA"/>
      </w:rPr>
    </w:lvl>
    <w:lvl w:ilvl="5" w:tplc="4F9C8B72">
      <w:numFmt w:val="bullet"/>
      <w:lvlText w:val="•"/>
      <w:lvlJc w:val="left"/>
      <w:pPr>
        <w:ind w:left="5590" w:hanging="359"/>
      </w:pPr>
      <w:rPr>
        <w:rFonts w:hint="default"/>
        <w:lang w:val="en-US" w:eastAsia="en-US" w:bidi="ar-SA"/>
      </w:rPr>
    </w:lvl>
    <w:lvl w:ilvl="6" w:tplc="31864DCA">
      <w:numFmt w:val="bullet"/>
      <w:lvlText w:val="•"/>
      <w:lvlJc w:val="left"/>
      <w:pPr>
        <w:ind w:left="6560" w:hanging="359"/>
      </w:pPr>
      <w:rPr>
        <w:rFonts w:hint="default"/>
        <w:lang w:val="en-US" w:eastAsia="en-US" w:bidi="ar-SA"/>
      </w:rPr>
    </w:lvl>
    <w:lvl w:ilvl="7" w:tplc="93244E52">
      <w:numFmt w:val="bullet"/>
      <w:lvlText w:val="•"/>
      <w:lvlJc w:val="left"/>
      <w:pPr>
        <w:ind w:left="7530" w:hanging="359"/>
      </w:pPr>
      <w:rPr>
        <w:rFonts w:hint="default"/>
        <w:lang w:val="en-US" w:eastAsia="en-US" w:bidi="ar-SA"/>
      </w:rPr>
    </w:lvl>
    <w:lvl w:ilvl="8" w:tplc="29D8B6DA">
      <w:numFmt w:val="bullet"/>
      <w:lvlText w:val="•"/>
      <w:lvlJc w:val="left"/>
      <w:pPr>
        <w:ind w:left="8500" w:hanging="359"/>
      </w:pPr>
      <w:rPr>
        <w:rFonts w:hint="default"/>
        <w:lang w:val="en-US" w:eastAsia="en-US" w:bidi="ar-SA"/>
      </w:rPr>
    </w:lvl>
  </w:abstractNum>
  <w:num w:numId="1" w16cid:durableId="108037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511"/>
    <w:rsid w:val="00477DB2"/>
    <w:rsid w:val="00AD2F42"/>
    <w:rsid w:val="00E63511"/>
    <w:rsid w:val="00E704CF"/>
    <w:rsid w:val="00EC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CC0D5"/>
  <w15:docId w15:val="{5C13B4E9-1E4E-4D77-846B-9F2B36F1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261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26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92"/>
      <w:outlineLvl w:val="2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7"/>
      <w:ind w:left="26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41" w:right="33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esearchospa@missouri.ed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rantsdc@missouri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1011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OSPA_SPPG_DHHS_Salary_Cap 1.30.26</dc:title>
  <dc:creator>sowersja</dc:creator>
  <cp:lastModifiedBy>Sowers, Jessica</cp:lastModifiedBy>
  <cp:revision>3</cp:revision>
  <dcterms:created xsi:type="dcterms:W3CDTF">2026-04-23T17:28:00Z</dcterms:created>
  <dcterms:modified xsi:type="dcterms:W3CDTF">2026-04-24T17:19:00Z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2026-04-23T00:00:00Z</vt:filetime>
  </property>
  <property fmtid="{D5CDD505-2E9C-101B-9397-08002B2CF9AE}" pid="5" name="Producer">
    <vt:lpwstr>Acrobat Distiller 25.0 (Windows)</vt:lpwstr>
  </property>
</Properties>
</file>